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905" w:rsidRPr="00E92207" w:rsidRDefault="00685905" w:rsidP="00685905">
      <w:pPr>
        <w:keepNext/>
        <w:autoSpaceDE/>
        <w:autoSpaceDN/>
        <w:outlineLvl w:val="1"/>
        <w:rPr>
          <w:rFonts w:ascii="Arial Narrow" w:hAnsi="Arial Narrow"/>
          <w:b/>
          <w:sz w:val="20"/>
          <w:szCs w:val="20"/>
          <w:lang w:val="es-MX" w:eastAsia="es-ES"/>
        </w:rPr>
      </w:pPr>
      <w:r w:rsidRPr="00E92207">
        <w:rPr>
          <w:rFonts w:ascii="Times New Roman" w:hAnsi="Times New Roman" w:cs="Times New Roman"/>
          <w:b/>
          <w:noProof/>
          <w:szCs w:val="20"/>
          <w:u w:val="single"/>
          <w:lang w:val="es-CL" w:eastAsia="es-CL"/>
        </w:rPr>
        <w:drawing>
          <wp:anchor distT="0" distB="0" distL="114300" distR="114300" simplePos="0" relativeHeight="251659264" behindDoc="0" locked="0" layoutInCell="1" allowOverlap="1">
            <wp:simplePos x="0" y="0"/>
            <wp:positionH relativeFrom="column">
              <wp:posOffset>-29210</wp:posOffset>
            </wp:positionH>
            <wp:positionV relativeFrom="paragraph">
              <wp:posOffset>-427355</wp:posOffset>
            </wp:positionV>
            <wp:extent cx="1446530" cy="539115"/>
            <wp:effectExtent l="0" t="0" r="1270" b="0"/>
            <wp:wrapSquare wrapText="bothSides"/>
            <wp:docPr id="1" name="Imagen 1"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quot; &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6530" cy="539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2207">
        <w:rPr>
          <w:rFonts w:ascii="Arial Narrow" w:hAnsi="Arial Narrow"/>
          <w:b/>
          <w:sz w:val="20"/>
          <w:szCs w:val="20"/>
          <w:lang w:val="es-MX" w:eastAsia="es-ES"/>
        </w:rPr>
        <w:t xml:space="preserve"> </w:t>
      </w:r>
    </w:p>
    <w:p w:rsidR="00685905" w:rsidRPr="00E92207" w:rsidRDefault="00685905" w:rsidP="00685905">
      <w:pPr>
        <w:autoSpaceDE/>
        <w:autoSpaceDN/>
        <w:rPr>
          <w:rFonts w:ascii="Arial Narrow" w:hAnsi="Arial Narrow"/>
          <w:b/>
          <w:sz w:val="20"/>
          <w:szCs w:val="20"/>
          <w:lang w:val="es-MX" w:eastAsia="es-ES"/>
        </w:rPr>
      </w:pPr>
      <w:r w:rsidRPr="00E92207">
        <w:rPr>
          <w:rFonts w:ascii="Arial Narrow" w:hAnsi="Arial Narrow"/>
          <w:b/>
          <w:sz w:val="20"/>
          <w:szCs w:val="20"/>
          <w:lang w:val="es-MX" w:eastAsia="es-ES"/>
        </w:rPr>
        <w:t>Escuela de Ciencias Veterinarias</w:t>
      </w:r>
    </w:p>
    <w:p w:rsidR="00685905" w:rsidRPr="00E92207" w:rsidRDefault="00685905" w:rsidP="00685905">
      <w:pPr>
        <w:autoSpaceDE/>
        <w:autoSpaceDN/>
        <w:rPr>
          <w:rFonts w:ascii="Arial Narrow" w:hAnsi="Arial Narrow"/>
          <w:b/>
          <w:sz w:val="20"/>
          <w:szCs w:val="20"/>
          <w:lang w:val="es-MX" w:eastAsia="es-ES"/>
        </w:rPr>
      </w:pPr>
      <w:r w:rsidRPr="00E92207">
        <w:rPr>
          <w:rFonts w:ascii="Arial Narrow" w:hAnsi="Arial Narrow"/>
          <w:b/>
          <w:sz w:val="20"/>
          <w:szCs w:val="20"/>
          <w:lang w:val="es-MX" w:eastAsia="es-ES"/>
        </w:rPr>
        <w:t>Departamento de Ciencias Biológicas Animales</w:t>
      </w:r>
    </w:p>
    <w:p w:rsidR="00685905" w:rsidRPr="00E92207" w:rsidRDefault="00685905" w:rsidP="00685905">
      <w:pPr>
        <w:autoSpaceDE/>
        <w:autoSpaceDN/>
        <w:rPr>
          <w:b/>
          <w:sz w:val="20"/>
          <w:szCs w:val="20"/>
          <w:lang w:val="es-MX" w:eastAsia="es-ES"/>
        </w:rPr>
      </w:pPr>
    </w:p>
    <w:p w:rsidR="00685905" w:rsidRPr="00E92207" w:rsidRDefault="00685905" w:rsidP="00685905">
      <w:pPr>
        <w:autoSpaceDE/>
        <w:autoSpaceDN/>
        <w:jc w:val="center"/>
        <w:rPr>
          <w:b/>
          <w:sz w:val="20"/>
          <w:szCs w:val="20"/>
          <w:lang w:val="es-MX" w:eastAsia="es-ES"/>
        </w:rPr>
      </w:pPr>
    </w:p>
    <w:p w:rsidR="00685905" w:rsidRPr="00E92207" w:rsidRDefault="00685905" w:rsidP="00685905">
      <w:pPr>
        <w:autoSpaceDE/>
        <w:autoSpaceDN/>
        <w:jc w:val="center"/>
        <w:rPr>
          <w:b/>
          <w:sz w:val="20"/>
          <w:szCs w:val="20"/>
          <w:lang w:val="es-MX" w:eastAsia="es-ES"/>
        </w:rPr>
      </w:pPr>
    </w:p>
    <w:p w:rsidR="00685905" w:rsidRPr="00E92207" w:rsidRDefault="00685905" w:rsidP="00685905">
      <w:pPr>
        <w:autoSpaceDE/>
        <w:autoSpaceDN/>
        <w:jc w:val="center"/>
        <w:rPr>
          <w:b/>
          <w:sz w:val="20"/>
          <w:szCs w:val="20"/>
          <w:lang w:val="es-MX" w:eastAsia="es-ES"/>
        </w:rPr>
      </w:pPr>
      <w:r w:rsidRPr="00E92207">
        <w:rPr>
          <w:b/>
          <w:sz w:val="20"/>
          <w:szCs w:val="20"/>
          <w:lang w:val="es-MX" w:eastAsia="es-ES"/>
        </w:rPr>
        <w:t xml:space="preserve">CURSO BASES CELULARES </w:t>
      </w:r>
    </w:p>
    <w:p w:rsidR="00685905" w:rsidRPr="00E92207" w:rsidRDefault="00685905" w:rsidP="00685905">
      <w:pPr>
        <w:autoSpaceDE/>
        <w:autoSpaceDN/>
        <w:jc w:val="center"/>
        <w:rPr>
          <w:b/>
          <w:sz w:val="20"/>
          <w:szCs w:val="20"/>
          <w:highlight w:val="yellow"/>
          <w:lang w:val="es-MX" w:eastAsia="es-ES"/>
        </w:rPr>
      </w:pPr>
      <w:r w:rsidRPr="00E92207">
        <w:rPr>
          <w:b/>
          <w:sz w:val="20"/>
          <w:szCs w:val="20"/>
          <w:lang w:val="es-MX" w:eastAsia="es-ES"/>
        </w:rPr>
        <w:t>Secciones AU3-1 y</w:t>
      </w:r>
      <w:r w:rsidRPr="00E92207">
        <w:rPr>
          <w:rFonts w:ascii="Times New Roman" w:hAnsi="Times New Roman" w:cs="Times New Roman"/>
          <w:sz w:val="20"/>
          <w:szCs w:val="20"/>
          <w:lang w:val="es-ES" w:eastAsia="es-ES"/>
        </w:rPr>
        <w:t xml:space="preserve"> </w:t>
      </w:r>
      <w:r w:rsidRPr="00E92207">
        <w:rPr>
          <w:b/>
          <w:sz w:val="20"/>
          <w:szCs w:val="20"/>
          <w:lang w:val="es-MX" w:eastAsia="es-ES"/>
        </w:rPr>
        <w:t>AU3-2</w:t>
      </w:r>
      <w:r w:rsidR="00013C7E">
        <w:rPr>
          <w:b/>
          <w:sz w:val="20"/>
          <w:szCs w:val="20"/>
          <w:lang w:val="es-MX" w:eastAsia="es-ES"/>
        </w:rPr>
        <w:t xml:space="preserve"> Con</w:t>
      </w:r>
      <w:r w:rsidR="00864F70">
        <w:rPr>
          <w:b/>
          <w:sz w:val="20"/>
          <w:szCs w:val="20"/>
          <w:lang w:val="es-MX" w:eastAsia="es-ES"/>
        </w:rPr>
        <w:t>juntas</w:t>
      </w:r>
    </w:p>
    <w:p w:rsidR="00685905" w:rsidRPr="00E92207" w:rsidRDefault="00A31891" w:rsidP="00685905">
      <w:pPr>
        <w:autoSpaceDE/>
        <w:autoSpaceDN/>
        <w:jc w:val="center"/>
        <w:rPr>
          <w:color w:val="FF0000"/>
          <w:sz w:val="20"/>
          <w:szCs w:val="20"/>
          <w:lang w:val="es-MX" w:eastAsia="es-ES"/>
        </w:rPr>
      </w:pPr>
      <w:r>
        <w:rPr>
          <w:b/>
          <w:sz w:val="20"/>
          <w:szCs w:val="20"/>
          <w:lang w:val="es-MX" w:eastAsia="es-ES"/>
        </w:rPr>
        <w:t>2021</w:t>
      </w:r>
    </w:p>
    <w:p w:rsidR="00685905" w:rsidRPr="00E92207" w:rsidRDefault="00685905" w:rsidP="00685905">
      <w:pPr>
        <w:autoSpaceDE/>
        <w:autoSpaceDN/>
        <w:jc w:val="center"/>
        <w:rPr>
          <w:sz w:val="20"/>
          <w:szCs w:val="20"/>
          <w:lang w:val="es-MX" w:eastAsia="es-ES"/>
        </w:rPr>
      </w:pPr>
    </w:p>
    <w:p w:rsidR="00685905" w:rsidRPr="00E92207" w:rsidRDefault="00685905" w:rsidP="00685905">
      <w:pPr>
        <w:autoSpaceDE/>
        <w:autoSpaceDN/>
        <w:jc w:val="center"/>
        <w:rPr>
          <w:sz w:val="20"/>
          <w:szCs w:val="20"/>
          <w:lang w:val="es-MX" w:eastAsia="es-ES"/>
        </w:rPr>
      </w:pPr>
    </w:p>
    <w:p w:rsidR="00685905" w:rsidRPr="00E92207" w:rsidRDefault="00685905" w:rsidP="00685905">
      <w:pPr>
        <w:keepNext/>
        <w:numPr>
          <w:ilvl w:val="0"/>
          <w:numId w:val="1"/>
        </w:numPr>
        <w:autoSpaceDE/>
        <w:autoSpaceDN/>
        <w:outlineLvl w:val="0"/>
        <w:rPr>
          <w:b/>
          <w:sz w:val="20"/>
          <w:szCs w:val="20"/>
          <w:lang w:val="es-MX" w:eastAsia="es-ES"/>
        </w:rPr>
      </w:pPr>
      <w:r w:rsidRPr="00E92207">
        <w:rPr>
          <w:b/>
          <w:sz w:val="20"/>
          <w:szCs w:val="20"/>
          <w:lang w:val="es-MX" w:eastAsia="es-ES"/>
        </w:rPr>
        <w:t>IDENTIFICACION</w:t>
      </w:r>
    </w:p>
    <w:p w:rsidR="00685905" w:rsidRPr="00E92207" w:rsidRDefault="00685905" w:rsidP="00685905">
      <w:pPr>
        <w:autoSpaceDE/>
        <w:autoSpaceDN/>
        <w:rPr>
          <w:sz w:val="20"/>
          <w:szCs w:val="20"/>
          <w:lang w:val="es-MX" w:eastAsia="es-ES"/>
        </w:rPr>
      </w:pPr>
    </w:p>
    <w:p w:rsidR="00685905" w:rsidRPr="00E92207" w:rsidRDefault="00685905" w:rsidP="00685905">
      <w:pPr>
        <w:autoSpaceDE/>
        <w:autoSpaceDN/>
        <w:ind w:left="360"/>
        <w:rPr>
          <w:sz w:val="20"/>
          <w:szCs w:val="20"/>
          <w:lang w:val="es-MX" w:eastAsia="es-ES"/>
        </w:rPr>
      </w:pPr>
      <w:r w:rsidRPr="00E92207">
        <w:rPr>
          <w:sz w:val="20"/>
          <w:szCs w:val="20"/>
          <w:lang w:val="es-MX" w:eastAsia="es-ES"/>
        </w:rPr>
        <w:t>Nombre del curso</w:t>
      </w:r>
      <w:r w:rsidRPr="00E92207">
        <w:rPr>
          <w:sz w:val="20"/>
          <w:szCs w:val="20"/>
          <w:lang w:val="es-MX" w:eastAsia="es-ES"/>
        </w:rPr>
        <w:tab/>
      </w:r>
      <w:r w:rsidRPr="00E92207">
        <w:rPr>
          <w:sz w:val="20"/>
          <w:szCs w:val="20"/>
          <w:lang w:val="es-MX" w:eastAsia="es-ES"/>
        </w:rPr>
        <w:tab/>
      </w:r>
      <w:r w:rsidRPr="00E92207">
        <w:rPr>
          <w:sz w:val="20"/>
          <w:szCs w:val="20"/>
          <w:lang w:val="es-MX" w:eastAsia="es-ES"/>
        </w:rPr>
        <w:tab/>
        <w:t>: CURSO BASES CELULARES AU3-1</w:t>
      </w:r>
      <w:r w:rsidRPr="00E92207">
        <w:rPr>
          <w:rFonts w:ascii="Times New Roman" w:hAnsi="Times New Roman" w:cs="Times New Roman"/>
          <w:sz w:val="20"/>
          <w:szCs w:val="20"/>
          <w:lang w:val="es-ES" w:eastAsia="es-ES"/>
        </w:rPr>
        <w:t xml:space="preserve"> </w:t>
      </w:r>
      <w:r w:rsidRPr="00E92207">
        <w:rPr>
          <w:sz w:val="20"/>
          <w:szCs w:val="20"/>
          <w:lang w:val="es-MX" w:eastAsia="es-ES"/>
        </w:rPr>
        <w:t>y AU3-2</w:t>
      </w:r>
    </w:p>
    <w:p w:rsidR="00685905" w:rsidRPr="00E92207" w:rsidRDefault="00685905" w:rsidP="00685905">
      <w:pPr>
        <w:autoSpaceDE/>
        <w:autoSpaceDN/>
        <w:ind w:left="360"/>
        <w:rPr>
          <w:color w:val="FF0000"/>
          <w:sz w:val="20"/>
          <w:szCs w:val="20"/>
          <w:lang w:val="es-MX" w:eastAsia="es-ES"/>
        </w:rPr>
      </w:pPr>
      <w:r w:rsidRPr="00E92207">
        <w:rPr>
          <w:sz w:val="20"/>
          <w:szCs w:val="20"/>
          <w:lang w:val="es-MX" w:eastAsia="es-ES"/>
        </w:rPr>
        <w:t>Requisitos</w:t>
      </w:r>
      <w:r w:rsidRPr="00E92207">
        <w:rPr>
          <w:sz w:val="20"/>
          <w:szCs w:val="20"/>
          <w:lang w:val="es-MX" w:eastAsia="es-ES"/>
        </w:rPr>
        <w:tab/>
      </w:r>
      <w:r w:rsidRPr="00E92207">
        <w:rPr>
          <w:sz w:val="20"/>
          <w:szCs w:val="20"/>
          <w:lang w:val="es-MX" w:eastAsia="es-ES"/>
        </w:rPr>
        <w:tab/>
      </w:r>
      <w:r w:rsidRPr="00E92207">
        <w:rPr>
          <w:sz w:val="20"/>
          <w:szCs w:val="20"/>
          <w:lang w:val="es-MX" w:eastAsia="es-ES"/>
        </w:rPr>
        <w:tab/>
      </w:r>
      <w:r w:rsidRPr="00E92207">
        <w:rPr>
          <w:sz w:val="20"/>
          <w:szCs w:val="20"/>
          <w:lang w:val="es-MX" w:eastAsia="es-ES"/>
        </w:rPr>
        <w:tab/>
        <w:t xml:space="preserve">: </w:t>
      </w:r>
    </w:p>
    <w:p w:rsidR="00685905" w:rsidRPr="00E92207" w:rsidRDefault="00685905" w:rsidP="00685905">
      <w:pPr>
        <w:numPr>
          <w:ilvl w:val="0"/>
          <w:numId w:val="2"/>
        </w:numPr>
        <w:autoSpaceDE/>
        <w:autoSpaceDN/>
        <w:rPr>
          <w:sz w:val="20"/>
          <w:szCs w:val="20"/>
          <w:lang w:val="es-MX" w:eastAsia="es-ES"/>
        </w:rPr>
      </w:pPr>
      <w:r w:rsidRPr="00E92207">
        <w:rPr>
          <w:sz w:val="20"/>
          <w:szCs w:val="20"/>
          <w:lang w:val="es-MX" w:eastAsia="es-ES"/>
        </w:rPr>
        <w:t>Horas semanales</w:t>
      </w:r>
      <w:r w:rsidRPr="00E92207">
        <w:rPr>
          <w:sz w:val="20"/>
          <w:szCs w:val="20"/>
          <w:lang w:val="es-MX" w:eastAsia="es-ES"/>
        </w:rPr>
        <w:tab/>
      </w:r>
      <w:r w:rsidRPr="00E92207">
        <w:rPr>
          <w:sz w:val="20"/>
          <w:szCs w:val="20"/>
          <w:lang w:val="es-MX" w:eastAsia="es-ES"/>
        </w:rPr>
        <w:tab/>
      </w:r>
      <w:r w:rsidRPr="00E92207">
        <w:rPr>
          <w:sz w:val="20"/>
          <w:szCs w:val="20"/>
          <w:lang w:val="es-MX" w:eastAsia="es-ES"/>
        </w:rPr>
        <w:tab/>
        <w:t>: 6</w:t>
      </w:r>
    </w:p>
    <w:p w:rsidR="00685905" w:rsidRPr="00E92207" w:rsidRDefault="00685905" w:rsidP="00685905">
      <w:pPr>
        <w:numPr>
          <w:ilvl w:val="0"/>
          <w:numId w:val="2"/>
        </w:numPr>
        <w:autoSpaceDE/>
        <w:autoSpaceDN/>
        <w:rPr>
          <w:color w:val="FF0000"/>
          <w:sz w:val="16"/>
          <w:szCs w:val="16"/>
          <w:lang w:val="es-MX" w:eastAsia="es-ES"/>
        </w:rPr>
      </w:pPr>
      <w:r w:rsidRPr="00E92207">
        <w:rPr>
          <w:sz w:val="20"/>
          <w:szCs w:val="20"/>
          <w:lang w:val="es-MX" w:eastAsia="es-ES"/>
        </w:rPr>
        <w:t>Créditos</w:t>
      </w:r>
      <w:r w:rsidRPr="00E92207">
        <w:rPr>
          <w:sz w:val="20"/>
          <w:szCs w:val="20"/>
          <w:lang w:val="es-MX" w:eastAsia="es-ES"/>
        </w:rPr>
        <w:tab/>
      </w:r>
      <w:r w:rsidRPr="00E92207">
        <w:rPr>
          <w:sz w:val="20"/>
          <w:szCs w:val="20"/>
          <w:lang w:val="es-MX" w:eastAsia="es-ES"/>
        </w:rPr>
        <w:tab/>
      </w:r>
      <w:r w:rsidRPr="00E92207">
        <w:rPr>
          <w:sz w:val="20"/>
          <w:szCs w:val="20"/>
          <w:lang w:val="es-MX" w:eastAsia="es-ES"/>
        </w:rPr>
        <w:tab/>
      </w:r>
      <w:r w:rsidRPr="00E92207">
        <w:rPr>
          <w:sz w:val="20"/>
          <w:szCs w:val="20"/>
          <w:lang w:val="es-MX" w:eastAsia="es-ES"/>
        </w:rPr>
        <w:tab/>
        <w:t xml:space="preserve">: 10 </w:t>
      </w:r>
      <w:r>
        <w:rPr>
          <w:sz w:val="20"/>
          <w:szCs w:val="20"/>
          <w:lang w:val="es-MX" w:eastAsia="es-ES"/>
        </w:rPr>
        <w:t>créditos</w:t>
      </w:r>
    </w:p>
    <w:p w:rsidR="00864F70" w:rsidRPr="00864F70" w:rsidRDefault="00685905" w:rsidP="00A332ED">
      <w:pPr>
        <w:numPr>
          <w:ilvl w:val="0"/>
          <w:numId w:val="4"/>
        </w:numPr>
        <w:autoSpaceDE/>
        <w:autoSpaceDN/>
        <w:rPr>
          <w:color w:val="FF0000"/>
          <w:sz w:val="16"/>
          <w:szCs w:val="16"/>
          <w:lang w:val="es-MX" w:eastAsia="es-ES"/>
        </w:rPr>
      </w:pPr>
      <w:r w:rsidRPr="00864F70">
        <w:rPr>
          <w:sz w:val="20"/>
          <w:szCs w:val="20"/>
          <w:lang w:val="es-MX" w:eastAsia="es-ES"/>
        </w:rPr>
        <w:t>Días</w:t>
      </w:r>
      <w:r w:rsidRPr="00864F70">
        <w:rPr>
          <w:sz w:val="20"/>
          <w:szCs w:val="20"/>
          <w:lang w:val="es-MX" w:eastAsia="es-ES"/>
        </w:rPr>
        <w:tab/>
      </w:r>
      <w:r w:rsidRPr="00864F70">
        <w:rPr>
          <w:sz w:val="20"/>
          <w:szCs w:val="20"/>
          <w:lang w:val="es-MX" w:eastAsia="es-ES"/>
        </w:rPr>
        <w:tab/>
      </w:r>
      <w:r w:rsidRPr="00864F70">
        <w:rPr>
          <w:sz w:val="20"/>
          <w:szCs w:val="20"/>
          <w:lang w:val="es-MX" w:eastAsia="es-ES"/>
        </w:rPr>
        <w:tab/>
      </w:r>
      <w:r w:rsidRPr="00864F70">
        <w:rPr>
          <w:sz w:val="20"/>
          <w:szCs w:val="20"/>
          <w:lang w:val="es-MX" w:eastAsia="es-ES"/>
        </w:rPr>
        <w:tab/>
        <w:t xml:space="preserve">: </w:t>
      </w:r>
      <w:proofErr w:type="gramStart"/>
      <w:r w:rsidRPr="00864F70">
        <w:rPr>
          <w:sz w:val="20"/>
          <w:szCs w:val="20"/>
          <w:lang w:val="es-MX" w:eastAsia="es-ES"/>
        </w:rPr>
        <w:t>Lunes</w:t>
      </w:r>
      <w:proofErr w:type="gramEnd"/>
      <w:r w:rsidRPr="00864F70">
        <w:rPr>
          <w:sz w:val="20"/>
          <w:szCs w:val="20"/>
          <w:lang w:val="es-MX" w:eastAsia="es-ES"/>
        </w:rPr>
        <w:t xml:space="preserve"> </w:t>
      </w:r>
    </w:p>
    <w:p w:rsidR="00685905" w:rsidRPr="00864F70" w:rsidRDefault="00685905" w:rsidP="00A332ED">
      <w:pPr>
        <w:numPr>
          <w:ilvl w:val="0"/>
          <w:numId w:val="4"/>
        </w:numPr>
        <w:autoSpaceDE/>
        <w:autoSpaceDN/>
        <w:rPr>
          <w:color w:val="FF0000"/>
          <w:sz w:val="16"/>
          <w:szCs w:val="16"/>
          <w:lang w:val="es-MX" w:eastAsia="es-ES"/>
        </w:rPr>
      </w:pPr>
      <w:r w:rsidRPr="00864F70">
        <w:rPr>
          <w:sz w:val="20"/>
          <w:szCs w:val="20"/>
          <w:lang w:val="es-MX" w:eastAsia="es-ES"/>
        </w:rPr>
        <w:t>Horario</w:t>
      </w:r>
      <w:r w:rsidRPr="00864F70">
        <w:rPr>
          <w:sz w:val="20"/>
          <w:szCs w:val="20"/>
          <w:lang w:val="es-MX" w:eastAsia="es-ES"/>
        </w:rPr>
        <w:tab/>
      </w:r>
      <w:r w:rsidRPr="00864F70">
        <w:rPr>
          <w:sz w:val="20"/>
          <w:szCs w:val="20"/>
          <w:lang w:val="es-MX" w:eastAsia="es-ES"/>
        </w:rPr>
        <w:tab/>
      </w:r>
      <w:r w:rsidRPr="00864F70">
        <w:rPr>
          <w:sz w:val="20"/>
          <w:szCs w:val="20"/>
          <w:lang w:val="es-MX" w:eastAsia="es-ES"/>
        </w:rPr>
        <w:tab/>
      </w:r>
      <w:r w:rsidRPr="00864F70">
        <w:rPr>
          <w:sz w:val="20"/>
          <w:szCs w:val="20"/>
          <w:lang w:val="es-MX" w:eastAsia="es-ES"/>
        </w:rPr>
        <w:tab/>
        <w:t xml:space="preserve">: </w:t>
      </w:r>
      <w:proofErr w:type="gramStart"/>
      <w:r w:rsidRPr="00864F70">
        <w:rPr>
          <w:sz w:val="20"/>
          <w:szCs w:val="20"/>
          <w:lang w:val="es-MX" w:eastAsia="es-ES"/>
        </w:rPr>
        <w:t>Lunes :</w:t>
      </w:r>
      <w:proofErr w:type="gramEnd"/>
      <w:r w:rsidRPr="00864F70">
        <w:rPr>
          <w:sz w:val="20"/>
          <w:szCs w:val="20"/>
          <w:lang w:val="es-MX" w:eastAsia="es-ES"/>
        </w:rPr>
        <w:t xml:space="preserve"> 9:00-12:50; 14:30-16:20   </w:t>
      </w:r>
    </w:p>
    <w:p w:rsidR="00013C7E" w:rsidRPr="00013C7E" w:rsidRDefault="00685905" w:rsidP="00013C7E">
      <w:pPr>
        <w:numPr>
          <w:ilvl w:val="0"/>
          <w:numId w:val="4"/>
        </w:numPr>
        <w:autoSpaceDE/>
        <w:autoSpaceDN/>
        <w:rPr>
          <w:color w:val="FF0000"/>
          <w:sz w:val="16"/>
          <w:szCs w:val="16"/>
          <w:lang w:val="es-MX" w:eastAsia="es-ES"/>
        </w:rPr>
      </w:pPr>
      <w:r w:rsidRPr="00E92207">
        <w:rPr>
          <w:sz w:val="20"/>
          <w:szCs w:val="20"/>
          <w:lang w:val="es-MX" w:eastAsia="es-ES"/>
        </w:rPr>
        <w:t>Profesor encargado</w:t>
      </w:r>
      <w:r w:rsidRPr="00E92207">
        <w:rPr>
          <w:sz w:val="20"/>
          <w:szCs w:val="20"/>
          <w:lang w:val="es-MX" w:eastAsia="es-ES"/>
        </w:rPr>
        <w:tab/>
      </w:r>
      <w:r w:rsidRPr="00E92207">
        <w:rPr>
          <w:sz w:val="20"/>
          <w:szCs w:val="20"/>
          <w:lang w:val="es-MX" w:eastAsia="es-ES"/>
        </w:rPr>
        <w:tab/>
      </w:r>
      <w:r w:rsidRPr="00E92207">
        <w:rPr>
          <w:sz w:val="20"/>
          <w:szCs w:val="20"/>
          <w:lang w:val="es-MX" w:eastAsia="es-ES"/>
        </w:rPr>
        <w:tab/>
        <w:t>: José Luis Arias</w:t>
      </w:r>
      <w:r w:rsidR="00013C7E">
        <w:rPr>
          <w:sz w:val="20"/>
          <w:szCs w:val="20"/>
          <w:lang w:val="es-MX" w:eastAsia="es-ES"/>
        </w:rPr>
        <w:t xml:space="preserve"> (jarias@uchile.cl)</w:t>
      </w:r>
    </w:p>
    <w:p w:rsidR="00685905" w:rsidRPr="00013C7E" w:rsidRDefault="00864F70" w:rsidP="00013C7E">
      <w:pPr>
        <w:numPr>
          <w:ilvl w:val="0"/>
          <w:numId w:val="4"/>
        </w:numPr>
        <w:autoSpaceDE/>
        <w:autoSpaceDN/>
        <w:jc w:val="both"/>
        <w:rPr>
          <w:color w:val="FF0000"/>
          <w:sz w:val="16"/>
          <w:szCs w:val="16"/>
          <w:lang w:val="es-MX" w:eastAsia="es-ES"/>
        </w:rPr>
      </w:pPr>
      <w:r w:rsidRPr="00D36D66">
        <w:rPr>
          <w:sz w:val="20"/>
          <w:szCs w:val="20"/>
          <w:lang w:val="es-MX" w:eastAsia="es-ES"/>
        </w:rPr>
        <w:t xml:space="preserve">Prof. Participantes: </w:t>
      </w:r>
      <w:r w:rsidR="00D36D66">
        <w:rPr>
          <w:sz w:val="20"/>
          <w:szCs w:val="20"/>
          <w:lang w:val="es-MX" w:eastAsia="es-ES"/>
        </w:rPr>
        <w:tab/>
      </w:r>
      <w:r w:rsidR="00D36D66">
        <w:rPr>
          <w:sz w:val="20"/>
          <w:szCs w:val="20"/>
          <w:lang w:val="es-MX" w:eastAsia="es-ES"/>
        </w:rPr>
        <w:tab/>
      </w:r>
      <w:r w:rsidR="00D36D66">
        <w:rPr>
          <w:sz w:val="20"/>
          <w:szCs w:val="20"/>
          <w:lang w:val="es-MX" w:eastAsia="es-ES"/>
        </w:rPr>
        <w:tab/>
      </w:r>
      <w:r w:rsidR="00013C7E">
        <w:rPr>
          <w:sz w:val="20"/>
          <w:szCs w:val="20"/>
          <w:lang w:val="es-MX" w:eastAsia="es-ES"/>
        </w:rPr>
        <w:t xml:space="preserve">: </w:t>
      </w:r>
      <w:r w:rsidR="00685905" w:rsidRPr="00D36D66">
        <w:rPr>
          <w:sz w:val="20"/>
          <w:szCs w:val="20"/>
          <w:lang w:val="es-MX" w:eastAsia="es-ES"/>
        </w:rPr>
        <w:t>José Luis Arias</w:t>
      </w:r>
      <w:r w:rsidRPr="00D36D66">
        <w:rPr>
          <w:sz w:val="20"/>
          <w:szCs w:val="20"/>
          <w:lang w:val="es-MX" w:eastAsia="es-ES"/>
        </w:rPr>
        <w:t xml:space="preserve"> (JLA)</w:t>
      </w:r>
      <w:r w:rsidR="00685905" w:rsidRPr="00D36D66">
        <w:rPr>
          <w:sz w:val="20"/>
          <w:szCs w:val="20"/>
          <w:lang w:val="es-MX" w:eastAsia="es-ES"/>
        </w:rPr>
        <w:t xml:space="preserve">; Sergio </w:t>
      </w:r>
      <w:proofErr w:type="spellStart"/>
      <w:r w:rsidR="00685905" w:rsidRPr="00D36D66">
        <w:rPr>
          <w:sz w:val="20"/>
          <w:szCs w:val="20"/>
          <w:lang w:val="es-MX" w:eastAsia="es-ES"/>
        </w:rPr>
        <w:t>Bucarey</w:t>
      </w:r>
      <w:proofErr w:type="spellEnd"/>
      <w:r w:rsidRPr="00D36D66">
        <w:rPr>
          <w:sz w:val="20"/>
          <w:szCs w:val="20"/>
          <w:lang w:val="es-MX" w:eastAsia="es-ES"/>
        </w:rPr>
        <w:t xml:space="preserve"> (SB); María Soledad </w:t>
      </w:r>
      <w:r w:rsidRPr="00013C7E">
        <w:rPr>
          <w:sz w:val="20"/>
          <w:szCs w:val="20"/>
          <w:lang w:val="es-MX" w:eastAsia="es-ES"/>
        </w:rPr>
        <w:t xml:space="preserve">Fernández (MSF); Eduardo </w:t>
      </w:r>
      <w:proofErr w:type="spellStart"/>
      <w:r w:rsidRPr="00013C7E">
        <w:rPr>
          <w:sz w:val="20"/>
          <w:szCs w:val="20"/>
          <w:lang w:val="es-MX" w:eastAsia="es-ES"/>
        </w:rPr>
        <w:t>Kessi</w:t>
      </w:r>
      <w:proofErr w:type="spellEnd"/>
      <w:r w:rsidRPr="00013C7E">
        <w:rPr>
          <w:sz w:val="20"/>
          <w:szCs w:val="20"/>
          <w:lang w:val="es-MX" w:eastAsia="es-ES"/>
        </w:rPr>
        <w:t xml:space="preserve"> (EK); Andrónico Neira (AN); Leonardo Sáenz (LS)</w:t>
      </w:r>
    </w:p>
    <w:p w:rsidR="00685905" w:rsidRPr="00E92207" w:rsidRDefault="00685905" w:rsidP="00685905">
      <w:pPr>
        <w:autoSpaceDE/>
        <w:autoSpaceDN/>
        <w:rPr>
          <w:sz w:val="20"/>
          <w:szCs w:val="20"/>
          <w:lang w:val="es-MX" w:eastAsia="es-ES"/>
        </w:rPr>
      </w:pPr>
    </w:p>
    <w:p w:rsidR="00685905" w:rsidRPr="00E92207" w:rsidRDefault="00685905" w:rsidP="00685905">
      <w:pPr>
        <w:keepNext/>
        <w:tabs>
          <w:tab w:val="num" w:pos="862"/>
        </w:tabs>
        <w:autoSpaceDE/>
        <w:autoSpaceDN/>
        <w:ind w:left="862" w:hanging="720"/>
        <w:outlineLvl w:val="6"/>
        <w:rPr>
          <w:b/>
          <w:sz w:val="20"/>
          <w:szCs w:val="20"/>
          <w:lang w:val="es-MX" w:eastAsia="es-ES"/>
        </w:rPr>
      </w:pPr>
      <w:r w:rsidRPr="00E92207">
        <w:rPr>
          <w:b/>
          <w:sz w:val="20"/>
          <w:szCs w:val="20"/>
          <w:lang w:val="es-MX" w:eastAsia="es-ES"/>
        </w:rPr>
        <w:t xml:space="preserve">DESCRIPCION </w:t>
      </w:r>
    </w:p>
    <w:p w:rsidR="00685905" w:rsidRPr="00E92207" w:rsidRDefault="00685905" w:rsidP="00685905">
      <w:pPr>
        <w:autoSpaceDE/>
        <w:autoSpaceDN/>
        <w:rPr>
          <w:sz w:val="20"/>
          <w:szCs w:val="20"/>
          <w:lang w:val="es-MX" w:eastAsia="es-ES"/>
        </w:rPr>
      </w:pPr>
    </w:p>
    <w:p w:rsidR="00685905" w:rsidRPr="00E92207" w:rsidRDefault="00685905" w:rsidP="00685905">
      <w:pPr>
        <w:autoSpaceDE/>
        <w:autoSpaceDN/>
        <w:jc w:val="both"/>
        <w:rPr>
          <w:sz w:val="20"/>
          <w:szCs w:val="20"/>
          <w:lang w:val="es-ES" w:eastAsia="es-ES"/>
        </w:rPr>
      </w:pPr>
      <w:r w:rsidRPr="00E92207">
        <w:rPr>
          <w:sz w:val="20"/>
          <w:szCs w:val="20"/>
          <w:lang w:val="es-ES" w:eastAsia="es-ES"/>
        </w:rPr>
        <w:t>La carrera de Medicina Veterinaria impartida</w:t>
      </w:r>
      <w:r>
        <w:rPr>
          <w:sz w:val="20"/>
          <w:szCs w:val="20"/>
          <w:lang w:val="es-ES" w:eastAsia="es-ES"/>
        </w:rPr>
        <w:t xml:space="preserve"> por la Escuela de Pregrado </w:t>
      </w:r>
      <w:r w:rsidRPr="00E92207">
        <w:rPr>
          <w:sz w:val="20"/>
          <w:szCs w:val="20"/>
          <w:lang w:val="es-ES" w:eastAsia="es-ES"/>
        </w:rPr>
        <w:t xml:space="preserve">de la Facultad de Ciencias Veterinarias y Pecuarias de la Universidad de Chile se ha estructurado sobre la base de un </w:t>
      </w:r>
      <w:proofErr w:type="spellStart"/>
      <w:r w:rsidRPr="00E92207">
        <w:rPr>
          <w:sz w:val="20"/>
          <w:szCs w:val="20"/>
          <w:lang w:val="es-ES" w:eastAsia="es-ES"/>
        </w:rPr>
        <w:t>curriculum</w:t>
      </w:r>
      <w:proofErr w:type="spellEnd"/>
      <w:r w:rsidRPr="00E92207">
        <w:rPr>
          <w:sz w:val="20"/>
          <w:szCs w:val="20"/>
          <w:lang w:val="es-ES" w:eastAsia="es-ES"/>
        </w:rPr>
        <w:t xml:space="preserve"> basado en la obtención de competencias </w:t>
      </w:r>
      <w:r>
        <w:rPr>
          <w:sz w:val="20"/>
          <w:szCs w:val="20"/>
          <w:lang w:val="es-ES" w:eastAsia="es-ES"/>
        </w:rPr>
        <w:t>por parte del estudiantado</w:t>
      </w:r>
      <w:r w:rsidRPr="00E92207">
        <w:rPr>
          <w:sz w:val="20"/>
          <w:szCs w:val="20"/>
          <w:lang w:val="es-ES" w:eastAsia="es-ES"/>
        </w:rPr>
        <w:t xml:space="preserve">. Para el logro de este objetivo, los contenidos de las asignaturas tradicionales se han organizado en espacios curriculares conformados por unidades. El espacio A denominado “Bases Moleculares y Celulares del Organismo Animal”, está conformado por tres unidades denominadas (1) Bases Moleculares (2) Bases Moleculares y Celulares (3) Bases Celulares. Su propósito es que </w:t>
      </w:r>
      <w:r>
        <w:rPr>
          <w:sz w:val="20"/>
          <w:szCs w:val="20"/>
          <w:lang w:val="es-ES" w:eastAsia="es-ES"/>
        </w:rPr>
        <w:t>cada estudiante domine</w:t>
      </w:r>
      <w:r w:rsidRPr="00E92207">
        <w:rPr>
          <w:sz w:val="20"/>
          <w:szCs w:val="20"/>
          <w:lang w:val="es-ES" w:eastAsia="es-ES"/>
        </w:rPr>
        <w:t xml:space="preserve"> el conocimiento básico de los fenómenos biológicos relacionados con los diversos campos de la formación profesional. En esta tercera unidad, que disciplinariamente se corresponde con los contenidos tradicionalmente desarrollados en un curso de Biología Celular, </w:t>
      </w:r>
      <w:r w:rsidR="00AC0D62">
        <w:rPr>
          <w:sz w:val="20"/>
          <w:szCs w:val="20"/>
          <w:lang w:val="es-ES" w:eastAsia="es-ES"/>
        </w:rPr>
        <w:t>se espera que cada estudiante integre</w:t>
      </w:r>
      <w:r w:rsidRPr="00E92207">
        <w:rPr>
          <w:sz w:val="20"/>
          <w:szCs w:val="20"/>
          <w:lang w:val="es-ES" w:eastAsia="es-ES"/>
        </w:rPr>
        <w:t xml:space="preserve"> las competencias y conocimientos adquiridos en las unidades 1 y 2, con aquellas de la unidad 3 para comprender el origen,</w:t>
      </w:r>
      <w:r w:rsidRPr="00E92207">
        <w:rPr>
          <w:rFonts w:ascii="Times New Roman" w:hAnsi="Times New Roman" w:cs="Times New Roman"/>
          <w:sz w:val="20"/>
          <w:szCs w:val="20"/>
          <w:lang w:val="es-ES" w:eastAsia="es-ES"/>
        </w:rPr>
        <w:t xml:space="preserve"> </w:t>
      </w:r>
      <w:r w:rsidRPr="00E92207">
        <w:rPr>
          <w:sz w:val="20"/>
          <w:szCs w:val="20"/>
          <w:lang w:val="es-ES" w:eastAsia="es-ES"/>
        </w:rPr>
        <w:t>organización, estructura y funcionalidad de las células con énfasis en las células animales.</w:t>
      </w:r>
    </w:p>
    <w:p w:rsidR="00685905" w:rsidRPr="00E92207" w:rsidRDefault="00685905" w:rsidP="00685905">
      <w:pPr>
        <w:tabs>
          <w:tab w:val="left" w:pos="8371"/>
        </w:tabs>
        <w:autoSpaceDE/>
        <w:autoSpaceDN/>
        <w:rPr>
          <w:sz w:val="20"/>
          <w:szCs w:val="20"/>
          <w:lang w:val="es-MX" w:eastAsia="es-ES"/>
        </w:rPr>
      </w:pPr>
      <w:r w:rsidRPr="00E92207">
        <w:rPr>
          <w:sz w:val="20"/>
          <w:szCs w:val="20"/>
          <w:lang w:val="es-MX" w:eastAsia="es-ES"/>
        </w:rPr>
        <w:tab/>
      </w:r>
    </w:p>
    <w:p w:rsidR="00685905" w:rsidRPr="00E92207" w:rsidRDefault="00685905" w:rsidP="00685905">
      <w:pPr>
        <w:keepNext/>
        <w:tabs>
          <w:tab w:val="num" w:pos="862"/>
        </w:tabs>
        <w:autoSpaceDE/>
        <w:autoSpaceDN/>
        <w:ind w:left="862" w:hanging="720"/>
        <w:outlineLvl w:val="6"/>
        <w:rPr>
          <w:b/>
          <w:sz w:val="20"/>
          <w:szCs w:val="20"/>
          <w:lang w:val="es-MX" w:eastAsia="es-ES"/>
        </w:rPr>
      </w:pPr>
      <w:r w:rsidRPr="00E92207">
        <w:rPr>
          <w:b/>
          <w:sz w:val="20"/>
          <w:szCs w:val="20"/>
          <w:lang w:val="es-MX" w:eastAsia="es-ES"/>
        </w:rPr>
        <w:t>OBJETIVO GENERAL</w:t>
      </w:r>
    </w:p>
    <w:p w:rsidR="00685905" w:rsidRPr="00E92207" w:rsidRDefault="00685905" w:rsidP="00685905">
      <w:pPr>
        <w:autoSpaceDE/>
        <w:autoSpaceDN/>
        <w:rPr>
          <w:sz w:val="20"/>
          <w:szCs w:val="20"/>
          <w:lang w:val="es-MX" w:eastAsia="es-ES"/>
        </w:rPr>
      </w:pPr>
    </w:p>
    <w:p w:rsidR="00685905" w:rsidRPr="00E92207" w:rsidRDefault="00685905" w:rsidP="00685905">
      <w:pPr>
        <w:autoSpaceDE/>
        <w:autoSpaceDN/>
        <w:jc w:val="both"/>
        <w:rPr>
          <w:sz w:val="20"/>
          <w:szCs w:val="20"/>
          <w:lang w:val="es-ES" w:eastAsia="es-ES"/>
        </w:rPr>
      </w:pPr>
      <w:r w:rsidRPr="00E92207">
        <w:rPr>
          <w:sz w:val="20"/>
          <w:szCs w:val="20"/>
          <w:lang w:val="es-ES" w:eastAsia="es-ES"/>
        </w:rPr>
        <w:t>Conocer y comprender el fundamento científico de los fenómenos y procesos celulares que rigen la organización, estructura y funcionalidad de los seres vivos, con especial referencia a los animales.</w:t>
      </w:r>
    </w:p>
    <w:p w:rsidR="00685905" w:rsidRPr="00E92207" w:rsidRDefault="00685905" w:rsidP="00685905">
      <w:pPr>
        <w:autoSpaceDE/>
        <w:autoSpaceDN/>
        <w:rPr>
          <w:sz w:val="20"/>
          <w:szCs w:val="20"/>
          <w:lang w:val="es-MX" w:eastAsia="es-ES"/>
        </w:rPr>
      </w:pPr>
    </w:p>
    <w:p w:rsidR="00685905" w:rsidRPr="00E92207" w:rsidRDefault="00685905" w:rsidP="00685905">
      <w:pPr>
        <w:keepNext/>
        <w:tabs>
          <w:tab w:val="num" w:pos="862"/>
        </w:tabs>
        <w:autoSpaceDE/>
        <w:autoSpaceDN/>
        <w:ind w:left="862" w:hanging="720"/>
        <w:jc w:val="both"/>
        <w:outlineLvl w:val="6"/>
        <w:rPr>
          <w:b/>
          <w:sz w:val="20"/>
          <w:szCs w:val="20"/>
          <w:lang w:val="es-MX" w:eastAsia="es-ES"/>
        </w:rPr>
      </w:pPr>
      <w:r w:rsidRPr="00E92207">
        <w:rPr>
          <w:b/>
          <w:sz w:val="20"/>
          <w:szCs w:val="20"/>
          <w:lang w:val="es-MX" w:eastAsia="es-ES"/>
        </w:rPr>
        <w:t>OBJETIVOS ESPECIFICOS/LOGROS DE APRENDIZAJE</w:t>
      </w:r>
    </w:p>
    <w:p w:rsidR="00685905" w:rsidRPr="00E92207" w:rsidRDefault="00685905" w:rsidP="00685905">
      <w:pPr>
        <w:autoSpaceDE/>
        <w:autoSpaceDN/>
        <w:jc w:val="both"/>
        <w:rPr>
          <w:sz w:val="20"/>
          <w:szCs w:val="20"/>
          <w:lang w:val="es-MX" w:eastAsia="es-ES"/>
        </w:rPr>
      </w:pPr>
    </w:p>
    <w:p w:rsidR="00685905" w:rsidRPr="00E92207" w:rsidRDefault="00685905" w:rsidP="00685905">
      <w:pPr>
        <w:autoSpaceDE/>
        <w:autoSpaceDN/>
        <w:jc w:val="both"/>
        <w:rPr>
          <w:sz w:val="20"/>
          <w:szCs w:val="20"/>
          <w:lang w:val="es-ES" w:eastAsia="es-ES"/>
        </w:rPr>
      </w:pPr>
      <w:r w:rsidRPr="00E92207">
        <w:rPr>
          <w:sz w:val="20"/>
          <w:szCs w:val="20"/>
          <w:lang w:val="es-ES" w:eastAsia="es-ES"/>
        </w:rPr>
        <w:t>Al completar las activida</w:t>
      </w:r>
      <w:r>
        <w:rPr>
          <w:sz w:val="20"/>
          <w:szCs w:val="20"/>
          <w:lang w:val="es-ES" w:eastAsia="es-ES"/>
        </w:rPr>
        <w:t>des de esta Unidad cada estudiante debería</w:t>
      </w:r>
      <w:r w:rsidRPr="00E92207">
        <w:rPr>
          <w:sz w:val="20"/>
          <w:szCs w:val="20"/>
          <w:lang w:val="es-ES" w:eastAsia="es-ES"/>
        </w:rPr>
        <w:t xml:space="preserve"> ser capaz de:</w:t>
      </w:r>
    </w:p>
    <w:p w:rsidR="00685905" w:rsidRPr="00E92207" w:rsidRDefault="00685905" w:rsidP="00685905">
      <w:pPr>
        <w:autoSpaceDE/>
        <w:autoSpaceDN/>
        <w:jc w:val="both"/>
        <w:rPr>
          <w:sz w:val="20"/>
          <w:szCs w:val="20"/>
          <w:lang w:val="es-ES" w:eastAsia="es-ES"/>
        </w:rPr>
      </w:pPr>
    </w:p>
    <w:p w:rsidR="00685905" w:rsidRPr="00E92207" w:rsidRDefault="00685905" w:rsidP="00685905">
      <w:pPr>
        <w:autoSpaceDE/>
        <w:autoSpaceDN/>
        <w:ind w:left="708" w:hanging="708"/>
        <w:jc w:val="both"/>
        <w:rPr>
          <w:sz w:val="20"/>
          <w:szCs w:val="20"/>
          <w:lang w:val="es-ES" w:eastAsia="es-ES"/>
        </w:rPr>
      </w:pPr>
      <w:r w:rsidRPr="00E92207">
        <w:rPr>
          <w:sz w:val="20"/>
          <w:szCs w:val="20"/>
          <w:lang w:val="es-ES" w:eastAsia="es-ES"/>
        </w:rPr>
        <w:t>1.</w:t>
      </w:r>
      <w:r w:rsidRPr="00E92207">
        <w:rPr>
          <w:sz w:val="20"/>
          <w:szCs w:val="20"/>
          <w:lang w:val="es-ES" w:eastAsia="es-ES"/>
        </w:rPr>
        <w:tab/>
        <w:t>Comprender, usando las células como modelo de ser vivo, qué son los organismos vivos y como se originan. Reconocer y describir los distintos grados de organización de la materia relevantes para la descripción de los seres vivos.</w:t>
      </w:r>
    </w:p>
    <w:p w:rsidR="00685905" w:rsidRPr="00E92207" w:rsidRDefault="00685905" w:rsidP="00685905">
      <w:pPr>
        <w:autoSpaceDE/>
        <w:autoSpaceDN/>
        <w:jc w:val="both"/>
        <w:rPr>
          <w:sz w:val="20"/>
          <w:szCs w:val="20"/>
          <w:lang w:val="es-ES" w:eastAsia="es-ES"/>
        </w:rPr>
      </w:pPr>
    </w:p>
    <w:p w:rsidR="00685905" w:rsidRPr="00E92207" w:rsidRDefault="00685905" w:rsidP="00685905">
      <w:pPr>
        <w:autoSpaceDE/>
        <w:autoSpaceDN/>
        <w:ind w:left="708" w:hanging="708"/>
        <w:jc w:val="both"/>
        <w:rPr>
          <w:sz w:val="20"/>
          <w:szCs w:val="20"/>
          <w:lang w:val="es-ES" w:eastAsia="es-ES"/>
        </w:rPr>
      </w:pPr>
      <w:r w:rsidRPr="00E92207">
        <w:rPr>
          <w:sz w:val="20"/>
          <w:szCs w:val="20"/>
          <w:lang w:val="es-ES" w:eastAsia="es-ES"/>
        </w:rPr>
        <w:t>2.</w:t>
      </w:r>
      <w:r w:rsidRPr="00E92207">
        <w:rPr>
          <w:sz w:val="20"/>
          <w:szCs w:val="20"/>
          <w:lang w:val="es-ES" w:eastAsia="es-ES"/>
        </w:rPr>
        <w:tab/>
        <w:t>Comprender el concepto de membrana y explicar los fenómenos asociados con las membranas en términos de las propiedades de las moléculas y macromoléculas que las conforman.</w:t>
      </w:r>
    </w:p>
    <w:p w:rsidR="00685905" w:rsidRPr="00E92207" w:rsidRDefault="00685905" w:rsidP="00685905">
      <w:pPr>
        <w:autoSpaceDE/>
        <w:autoSpaceDN/>
        <w:jc w:val="both"/>
        <w:rPr>
          <w:sz w:val="20"/>
          <w:szCs w:val="20"/>
          <w:lang w:val="es-ES" w:eastAsia="es-ES"/>
        </w:rPr>
      </w:pPr>
    </w:p>
    <w:p w:rsidR="00685905" w:rsidRPr="00E92207" w:rsidRDefault="00685905" w:rsidP="00685905">
      <w:pPr>
        <w:autoSpaceDE/>
        <w:autoSpaceDN/>
        <w:ind w:left="708" w:hanging="708"/>
        <w:jc w:val="both"/>
        <w:rPr>
          <w:sz w:val="20"/>
          <w:szCs w:val="20"/>
          <w:lang w:val="es-ES" w:eastAsia="es-ES"/>
        </w:rPr>
      </w:pPr>
      <w:r w:rsidRPr="00E92207">
        <w:rPr>
          <w:sz w:val="20"/>
          <w:szCs w:val="20"/>
          <w:lang w:val="es-ES" w:eastAsia="es-ES"/>
        </w:rPr>
        <w:lastRenderedPageBreak/>
        <w:t>3.</w:t>
      </w:r>
      <w:r w:rsidRPr="00E92207">
        <w:rPr>
          <w:sz w:val="20"/>
          <w:szCs w:val="20"/>
          <w:lang w:val="es-ES" w:eastAsia="es-ES"/>
        </w:rPr>
        <w:tab/>
        <w:t xml:space="preserve">Comprender el significado de la existencia de compartimentos intracelulares, y las </w:t>
      </w:r>
      <w:proofErr w:type="gramStart"/>
      <w:r w:rsidRPr="00E92207">
        <w:rPr>
          <w:sz w:val="20"/>
          <w:szCs w:val="20"/>
          <w:lang w:val="es-ES" w:eastAsia="es-ES"/>
        </w:rPr>
        <w:t>relaciones  de</w:t>
      </w:r>
      <w:proofErr w:type="gramEnd"/>
      <w:r w:rsidRPr="00E92207">
        <w:rPr>
          <w:sz w:val="20"/>
          <w:szCs w:val="20"/>
          <w:lang w:val="es-ES" w:eastAsia="es-ES"/>
        </w:rPr>
        <w:t xml:space="preserve"> producción que existen entre algunos de estos compartimentos.</w:t>
      </w:r>
    </w:p>
    <w:p w:rsidR="00685905" w:rsidRPr="00E92207" w:rsidRDefault="00685905" w:rsidP="00685905">
      <w:pPr>
        <w:autoSpaceDE/>
        <w:autoSpaceDN/>
        <w:jc w:val="both"/>
        <w:rPr>
          <w:sz w:val="20"/>
          <w:szCs w:val="20"/>
          <w:lang w:val="es-ES" w:eastAsia="es-ES"/>
        </w:rPr>
      </w:pPr>
    </w:p>
    <w:p w:rsidR="00685905" w:rsidRPr="00E92207" w:rsidRDefault="00685905" w:rsidP="00685905">
      <w:pPr>
        <w:autoSpaceDE/>
        <w:autoSpaceDN/>
        <w:ind w:left="708" w:hanging="708"/>
        <w:jc w:val="both"/>
        <w:rPr>
          <w:sz w:val="20"/>
          <w:szCs w:val="20"/>
          <w:lang w:val="es-ES" w:eastAsia="es-ES"/>
        </w:rPr>
      </w:pPr>
      <w:r w:rsidRPr="00E92207">
        <w:rPr>
          <w:sz w:val="20"/>
          <w:szCs w:val="20"/>
          <w:lang w:val="es-ES" w:eastAsia="es-ES"/>
        </w:rPr>
        <w:t>4.</w:t>
      </w:r>
      <w:r w:rsidRPr="00E92207">
        <w:rPr>
          <w:sz w:val="20"/>
          <w:szCs w:val="20"/>
          <w:lang w:val="es-ES" w:eastAsia="es-ES"/>
        </w:rPr>
        <w:tab/>
        <w:t xml:space="preserve">Reconocer la existencia del </w:t>
      </w:r>
      <w:proofErr w:type="spellStart"/>
      <w:r w:rsidRPr="00E92207">
        <w:rPr>
          <w:sz w:val="20"/>
          <w:szCs w:val="20"/>
          <w:lang w:val="es-ES" w:eastAsia="es-ES"/>
        </w:rPr>
        <w:t>citoesqueleto</w:t>
      </w:r>
      <w:proofErr w:type="spellEnd"/>
      <w:r w:rsidRPr="00E92207">
        <w:rPr>
          <w:sz w:val="20"/>
          <w:szCs w:val="20"/>
          <w:lang w:val="es-ES" w:eastAsia="es-ES"/>
        </w:rPr>
        <w:t xml:space="preserve"> y de su relación con distintos procesos </w:t>
      </w:r>
      <w:proofErr w:type="spellStart"/>
      <w:r w:rsidRPr="00E92207">
        <w:rPr>
          <w:sz w:val="20"/>
          <w:szCs w:val="20"/>
          <w:lang w:val="es-ES" w:eastAsia="es-ES"/>
        </w:rPr>
        <w:t>intra</w:t>
      </w:r>
      <w:proofErr w:type="spellEnd"/>
      <w:r w:rsidRPr="00E92207">
        <w:rPr>
          <w:sz w:val="20"/>
          <w:szCs w:val="20"/>
          <w:lang w:val="es-ES" w:eastAsia="es-ES"/>
        </w:rPr>
        <w:t>, inter, y extracelulares.</w:t>
      </w:r>
    </w:p>
    <w:p w:rsidR="00685905" w:rsidRPr="00E92207" w:rsidRDefault="00685905" w:rsidP="00685905">
      <w:pPr>
        <w:autoSpaceDE/>
        <w:autoSpaceDN/>
        <w:jc w:val="both"/>
        <w:rPr>
          <w:sz w:val="20"/>
          <w:szCs w:val="20"/>
          <w:lang w:val="es-ES" w:eastAsia="es-ES"/>
        </w:rPr>
      </w:pPr>
    </w:p>
    <w:p w:rsidR="00685905" w:rsidRPr="00E92207" w:rsidRDefault="00685905" w:rsidP="00685905">
      <w:pPr>
        <w:autoSpaceDE/>
        <w:autoSpaceDN/>
        <w:ind w:left="708" w:hanging="708"/>
        <w:jc w:val="both"/>
        <w:rPr>
          <w:sz w:val="20"/>
          <w:szCs w:val="20"/>
          <w:lang w:val="es-ES" w:eastAsia="es-ES"/>
        </w:rPr>
      </w:pPr>
      <w:r w:rsidRPr="00E92207">
        <w:rPr>
          <w:sz w:val="20"/>
          <w:szCs w:val="20"/>
          <w:lang w:val="es-ES" w:eastAsia="es-ES"/>
        </w:rPr>
        <w:t>5.</w:t>
      </w:r>
      <w:r w:rsidRPr="00E92207">
        <w:rPr>
          <w:sz w:val="20"/>
          <w:szCs w:val="20"/>
          <w:lang w:val="es-ES" w:eastAsia="es-ES"/>
        </w:rPr>
        <w:tab/>
        <w:t>Comprender y explicar qué es el ciclo celular y las consecuencias de su correcto funcionamiento. Comprender el significado de la muerte celular programada en el contexto de la diferenciación celular.</w:t>
      </w:r>
    </w:p>
    <w:p w:rsidR="00685905" w:rsidRPr="00E92207" w:rsidRDefault="00685905" w:rsidP="00685905">
      <w:pPr>
        <w:autoSpaceDE/>
        <w:autoSpaceDN/>
        <w:jc w:val="both"/>
        <w:rPr>
          <w:sz w:val="20"/>
          <w:szCs w:val="20"/>
          <w:lang w:val="es-ES" w:eastAsia="es-ES"/>
        </w:rPr>
      </w:pPr>
    </w:p>
    <w:p w:rsidR="00685905" w:rsidRPr="00E92207" w:rsidRDefault="00685905" w:rsidP="00685905">
      <w:pPr>
        <w:autoSpaceDE/>
        <w:autoSpaceDN/>
        <w:ind w:left="708" w:hanging="708"/>
        <w:jc w:val="both"/>
        <w:rPr>
          <w:sz w:val="20"/>
          <w:szCs w:val="20"/>
          <w:lang w:val="es-ES" w:eastAsia="es-ES"/>
        </w:rPr>
      </w:pPr>
      <w:r w:rsidRPr="00E92207">
        <w:rPr>
          <w:sz w:val="20"/>
          <w:szCs w:val="20"/>
          <w:lang w:val="es-ES" w:eastAsia="es-ES"/>
        </w:rPr>
        <w:t>6.</w:t>
      </w:r>
      <w:r w:rsidRPr="00E92207">
        <w:rPr>
          <w:sz w:val="20"/>
          <w:szCs w:val="20"/>
          <w:lang w:val="es-ES" w:eastAsia="es-ES"/>
        </w:rPr>
        <w:tab/>
        <w:t xml:space="preserve">Reconocer el rol evolutivo y ontogénico de la matriz extracelular como componente esencial de la </w:t>
      </w:r>
      <w:proofErr w:type="spellStart"/>
      <w:r w:rsidRPr="00E92207">
        <w:rPr>
          <w:sz w:val="20"/>
          <w:szCs w:val="20"/>
          <w:lang w:val="es-ES" w:eastAsia="es-ES"/>
        </w:rPr>
        <w:t>metacelularidad</w:t>
      </w:r>
      <w:proofErr w:type="spellEnd"/>
      <w:r w:rsidRPr="00E92207">
        <w:rPr>
          <w:sz w:val="20"/>
          <w:szCs w:val="20"/>
          <w:lang w:val="es-ES" w:eastAsia="es-ES"/>
        </w:rPr>
        <w:t>.</w:t>
      </w:r>
    </w:p>
    <w:p w:rsidR="00685905" w:rsidRPr="00E92207" w:rsidRDefault="00685905" w:rsidP="00685905">
      <w:pPr>
        <w:autoSpaceDE/>
        <w:autoSpaceDN/>
        <w:jc w:val="both"/>
        <w:rPr>
          <w:sz w:val="20"/>
          <w:szCs w:val="20"/>
          <w:lang w:val="es-ES" w:eastAsia="es-ES"/>
        </w:rPr>
      </w:pPr>
    </w:p>
    <w:p w:rsidR="00685905" w:rsidRPr="00E92207" w:rsidRDefault="00685905" w:rsidP="00685905">
      <w:pPr>
        <w:autoSpaceDE/>
        <w:autoSpaceDN/>
        <w:ind w:left="708" w:hanging="708"/>
        <w:jc w:val="both"/>
        <w:rPr>
          <w:sz w:val="20"/>
          <w:szCs w:val="20"/>
          <w:lang w:val="es-ES" w:eastAsia="es-ES"/>
        </w:rPr>
      </w:pPr>
      <w:r w:rsidRPr="00E92207">
        <w:rPr>
          <w:sz w:val="20"/>
          <w:szCs w:val="20"/>
          <w:lang w:val="es-ES" w:eastAsia="es-ES"/>
        </w:rPr>
        <w:t>7.</w:t>
      </w:r>
      <w:r w:rsidRPr="00E92207">
        <w:rPr>
          <w:sz w:val="20"/>
          <w:szCs w:val="20"/>
          <w:lang w:val="es-ES" w:eastAsia="es-ES"/>
        </w:rPr>
        <w:tab/>
        <w:t xml:space="preserve">Reconocer los fundamentos de la manipulación genética y entender sus bases celulares y moleculares </w:t>
      </w:r>
    </w:p>
    <w:p w:rsidR="00685905" w:rsidRPr="00E92207" w:rsidRDefault="00685905" w:rsidP="00685905">
      <w:pPr>
        <w:autoSpaceDE/>
        <w:autoSpaceDN/>
        <w:jc w:val="both"/>
        <w:rPr>
          <w:b/>
          <w:sz w:val="20"/>
          <w:szCs w:val="20"/>
          <w:lang w:val="es-ES" w:eastAsia="es-ES"/>
        </w:rPr>
      </w:pPr>
    </w:p>
    <w:p w:rsidR="00685905" w:rsidRPr="00E92207" w:rsidRDefault="00685905" w:rsidP="00685905">
      <w:pPr>
        <w:keepNext/>
        <w:tabs>
          <w:tab w:val="num" w:pos="862"/>
        </w:tabs>
        <w:autoSpaceDE/>
        <w:autoSpaceDN/>
        <w:ind w:left="862" w:hanging="720"/>
        <w:outlineLvl w:val="6"/>
        <w:rPr>
          <w:b/>
          <w:color w:val="000000"/>
          <w:sz w:val="20"/>
          <w:szCs w:val="20"/>
          <w:lang w:val="es-MX" w:eastAsia="es-ES"/>
        </w:rPr>
      </w:pPr>
      <w:r w:rsidRPr="00E92207">
        <w:rPr>
          <w:b/>
          <w:color w:val="000000"/>
          <w:sz w:val="20"/>
          <w:szCs w:val="20"/>
          <w:lang w:val="es-MX" w:eastAsia="es-ES"/>
        </w:rPr>
        <w:t>COMPETENCIAS</w:t>
      </w:r>
    </w:p>
    <w:p w:rsidR="00685905" w:rsidRPr="00E92207" w:rsidRDefault="00685905" w:rsidP="00685905">
      <w:pPr>
        <w:autoSpaceDE/>
        <w:autoSpaceDN/>
        <w:rPr>
          <w:color w:val="000000"/>
          <w:sz w:val="20"/>
          <w:szCs w:val="20"/>
          <w:lang w:val="es-ES" w:eastAsia="es-ES"/>
        </w:rPr>
      </w:pPr>
    </w:p>
    <w:p w:rsidR="00685905" w:rsidRPr="00E92207" w:rsidRDefault="00685905" w:rsidP="00685905">
      <w:pPr>
        <w:autoSpaceDE/>
        <w:autoSpaceDN/>
        <w:ind w:left="708" w:hanging="708"/>
        <w:rPr>
          <w:color w:val="000000"/>
          <w:sz w:val="20"/>
          <w:szCs w:val="20"/>
          <w:lang w:val="es-ES" w:eastAsia="es-ES"/>
        </w:rPr>
      </w:pPr>
      <w:r w:rsidRPr="00E92207">
        <w:rPr>
          <w:color w:val="000000"/>
          <w:sz w:val="20"/>
          <w:szCs w:val="20"/>
          <w:lang w:val="es-ES" w:eastAsia="es-ES"/>
        </w:rPr>
        <w:t>1.</w:t>
      </w:r>
      <w:r w:rsidRPr="00E92207">
        <w:rPr>
          <w:color w:val="000000"/>
          <w:sz w:val="20"/>
          <w:szCs w:val="20"/>
          <w:lang w:val="es-ES" w:eastAsia="es-ES"/>
        </w:rPr>
        <w:tab/>
        <w:t>Reconocer la naturaleza científica de las disciplinas que confluyen al desarrollo de los conceptos fundamentales de la Biología Celular, identificando sus estructuras, límites, métodos de estudio y especificidad de sus lenguajes.</w:t>
      </w:r>
    </w:p>
    <w:p w:rsidR="00685905" w:rsidRPr="00E92207" w:rsidRDefault="00685905" w:rsidP="00685905">
      <w:pPr>
        <w:autoSpaceDE/>
        <w:autoSpaceDN/>
        <w:rPr>
          <w:color w:val="000000"/>
          <w:sz w:val="20"/>
          <w:szCs w:val="20"/>
          <w:lang w:val="es-ES" w:eastAsia="es-ES"/>
        </w:rPr>
      </w:pPr>
    </w:p>
    <w:p w:rsidR="00685905" w:rsidRPr="00E92207" w:rsidRDefault="00685905" w:rsidP="00685905">
      <w:pPr>
        <w:autoSpaceDE/>
        <w:autoSpaceDN/>
        <w:ind w:left="708" w:hanging="708"/>
        <w:rPr>
          <w:color w:val="000000"/>
          <w:sz w:val="20"/>
          <w:szCs w:val="20"/>
          <w:lang w:val="es-ES" w:eastAsia="es-ES"/>
        </w:rPr>
      </w:pPr>
      <w:r w:rsidRPr="00E92207">
        <w:rPr>
          <w:color w:val="000000"/>
          <w:sz w:val="20"/>
          <w:szCs w:val="20"/>
          <w:lang w:val="es-ES" w:eastAsia="es-ES"/>
        </w:rPr>
        <w:t>2.</w:t>
      </w:r>
      <w:r w:rsidRPr="00E92207">
        <w:rPr>
          <w:color w:val="000000"/>
          <w:sz w:val="20"/>
          <w:szCs w:val="20"/>
          <w:lang w:val="es-ES" w:eastAsia="es-ES"/>
        </w:rPr>
        <w:tab/>
        <w:t xml:space="preserve">Comprender los procesos celulares a través de conocer el enfoque integrado de diversas disciplinas científicas que </w:t>
      </w:r>
      <w:proofErr w:type="gramStart"/>
      <w:r w:rsidRPr="00E92207">
        <w:rPr>
          <w:color w:val="000000"/>
          <w:sz w:val="20"/>
          <w:szCs w:val="20"/>
          <w:lang w:val="es-ES" w:eastAsia="es-ES"/>
        </w:rPr>
        <w:t>concurren  a</w:t>
      </w:r>
      <w:proofErr w:type="gramEnd"/>
      <w:r w:rsidRPr="00E92207">
        <w:rPr>
          <w:color w:val="000000"/>
          <w:sz w:val="20"/>
          <w:szCs w:val="20"/>
          <w:lang w:val="es-ES" w:eastAsia="es-ES"/>
        </w:rPr>
        <w:t xml:space="preserve"> descifrar  la fenomenología celular.  </w:t>
      </w:r>
    </w:p>
    <w:p w:rsidR="00685905" w:rsidRPr="00E92207" w:rsidRDefault="00685905" w:rsidP="00685905">
      <w:pPr>
        <w:autoSpaceDE/>
        <w:autoSpaceDN/>
        <w:rPr>
          <w:color w:val="000000"/>
          <w:sz w:val="20"/>
          <w:szCs w:val="20"/>
          <w:lang w:val="es-ES" w:eastAsia="es-ES"/>
        </w:rPr>
      </w:pPr>
    </w:p>
    <w:p w:rsidR="00685905" w:rsidRPr="00E92207" w:rsidRDefault="00685905" w:rsidP="00685905">
      <w:pPr>
        <w:autoSpaceDE/>
        <w:autoSpaceDN/>
        <w:ind w:left="708" w:hanging="708"/>
        <w:rPr>
          <w:color w:val="000000"/>
          <w:sz w:val="20"/>
          <w:szCs w:val="20"/>
          <w:lang w:val="es-ES" w:eastAsia="es-ES"/>
        </w:rPr>
      </w:pPr>
      <w:r w:rsidRPr="00E92207">
        <w:rPr>
          <w:color w:val="000000"/>
          <w:sz w:val="20"/>
          <w:szCs w:val="20"/>
          <w:lang w:val="es-ES" w:eastAsia="es-ES"/>
        </w:rPr>
        <w:t>3.</w:t>
      </w:r>
      <w:r w:rsidRPr="00E92207">
        <w:rPr>
          <w:color w:val="000000"/>
          <w:sz w:val="20"/>
          <w:szCs w:val="20"/>
          <w:lang w:val="es-ES" w:eastAsia="es-ES"/>
        </w:rPr>
        <w:tab/>
        <w:t>Reconocer la existencia de modelos y su utilidad como herramientas para la comprensión de los fenómenos celulares.</w:t>
      </w:r>
    </w:p>
    <w:p w:rsidR="00685905" w:rsidRPr="00E92207" w:rsidRDefault="00685905" w:rsidP="00685905">
      <w:pPr>
        <w:autoSpaceDE/>
        <w:autoSpaceDN/>
        <w:rPr>
          <w:color w:val="000000"/>
          <w:sz w:val="20"/>
          <w:szCs w:val="20"/>
          <w:lang w:val="es-ES" w:eastAsia="es-ES"/>
        </w:rPr>
      </w:pPr>
    </w:p>
    <w:p w:rsidR="00685905" w:rsidRPr="00E92207" w:rsidRDefault="00157D8A" w:rsidP="00685905">
      <w:pPr>
        <w:autoSpaceDE/>
        <w:autoSpaceDN/>
        <w:ind w:left="708" w:hanging="708"/>
        <w:rPr>
          <w:color w:val="000000"/>
          <w:sz w:val="20"/>
          <w:szCs w:val="20"/>
          <w:lang w:val="es-ES" w:eastAsia="es-ES"/>
        </w:rPr>
      </w:pPr>
      <w:r>
        <w:rPr>
          <w:color w:val="000000"/>
          <w:sz w:val="20"/>
          <w:szCs w:val="20"/>
          <w:lang w:val="es-ES" w:eastAsia="es-ES"/>
        </w:rPr>
        <w:t>4.</w:t>
      </w:r>
      <w:r>
        <w:rPr>
          <w:color w:val="000000"/>
          <w:sz w:val="20"/>
          <w:szCs w:val="20"/>
          <w:lang w:val="es-ES" w:eastAsia="es-ES"/>
        </w:rPr>
        <w:tab/>
        <w:t xml:space="preserve">Reconocer </w:t>
      </w:r>
      <w:r w:rsidR="00685905" w:rsidRPr="00E92207">
        <w:rPr>
          <w:color w:val="000000"/>
          <w:sz w:val="20"/>
          <w:szCs w:val="20"/>
          <w:lang w:val="es-ES" w:eastAsia="es-ES"/>
        </w:rPr>
        <w:t>fuentes de información válidas, seleccionar información de acuerdo al tema de interés y organizarla para comunicarla adecuadamente</w:t>
      </w:r>
    </w:p>
    <w:p w:rsidR="00685905" w:rsidRPr="00E92207" w:rsidRDefault="00685905" w:rsidP="00685905">
      <w:pPr>
        <w:autoSpaceDE/>
        <w:autoSpaceDN/>
        <w:rPr>
          <w:color w:val="000000"/>
          <w:sz w:val="20"/>
          <w:szCs w:val="20"/>
          <w:lang w:val="es-MX" w:eastAsia="es-ES"/>
        </w:rPr>
      </w:pPr>
    </w:p>
    <w:p w:rsidR="00685905" w:rsidRPr="004E01BF" w:rsidRDefault="00685905" w:rsidP="00685905">
      <w:pPr>
        <w:autoSpaceDE/>
        <w:autoSpaceDN/>
        <w:rPr>
          <w:sz w:val="20"/>
          <w:szCs w:val="20"/>
          <w:lang w:val="es-MX" w:eastAsia="es-ES"/>
        </w:rPr>
      </w:pPr>
    </w:p>
    <w:p w:rsidR="00685905" w:rsidRDefault="00685905" w:rsidP="00685905">
      <w:pPr>
        <w:keepNext/>
        <w:autoSpaceDE/>
        <w:autoSpaceDN/>
        <w:outlineLvl w:val="6"/>
        <w:rPr>
          <w:b/>
          <w:sz w:val="20"/>
          <w:szCs w:val="20"/>
          <w:lang w:val="es-MX" w:eastAsia="es-ES"/>
        </w:rPr>
      </w:pPr>
      <w:r w:rsidRPr="00D279BD">
        <w:rPr>
          <w:b/>
          <w:sz w:val="20"/>
          <w:szCs w:val="20"/>
          <w:lang w:val="es-MX" w:eastAsia="es-ES"/>
        </w:rPr>
        <w:t>VI.</w:t>
      </w:r>
      <w:r w:rsidRPr="00D279BD">
        <w:rPr>
          <w:b/>
          <w:sz w:val="20"/>
          <w:szCs w:val="20"/>
          <w:lang w:val="es-MX" w:eastAsia="es-ES"/>
        </w:rPr>
        <w:tab/>
        <w:t>PROGRAMA</w:t>
      </w:r>
      <w:r w:rsidR="00A31891">
        <w:rPr>
          <w:b/>
          <w:sz w:val="20"/>
          <w:szCs w:val="20"/>
          <w:lang w:val="es-MX" w:eastAsia="es-ES"/>
        </w:rPr>
        <w:t xml:space="preserve"> y CALENDARIO</w:t>
      </w:r>
    </w:p>
    <w:p w:rsidR="00A31891" w:rsidRDefault="00A31891" w:rsidP="00685905">
      <w:pPr>
        <w:keepNext/>
        <w:autoSpaceDE/>
        <w:autoSpaceDN/>
        <w:outlineLvl w:val="6"/>
        <w:rPr>
          <w:b/>
          <w:sz w:val="20"/>
          <w:szCs w:val="20"/>
          <w:lang w:val="es-MX" w:eastAsia="es-ES"/>
        </w:rPr>
      </w:pPr>
    </w:p>
    <w:p w:rsidR="00A31891" w:rsidRPr="00A31891" w:rsidRDefault="00A31891" w:rsidP="00A31891">
      <w:pPr>
        <w:autoSpaceDE/>
        <w:autoSpaceDN/>
        <w:jc w:val="center"/>
        <w:rPr>
          <w:rFonts w:ascii="Times New Roman" w:hAnsi="Times New Roman" w:cs="Times New Roman"/>
          <w:b/>
          <w:lang w:eastAsia="zh-CN"/>
        </w:rPr>
      </w:pPr>
      <w:r w:rsidRPr="00A31891">
        <w:rPr>
          <w:rFonts w:ascii="Times New Roman" w:hAnsi="Times New Roman" w:cs="Times New Roman"/>
          <w:b/>
          <w:lang w:eastAsia="zh-CN"/>
        </w:rPr>
        <w:t>ESPACIO CURRICULAR A, Bases Moleculares y Celulares del Organismo Animal</w:t>
      </w:r>
    </w:p>
    <w:p w:rsidR="00A31891" w:rsidRPr="00A31891" w:rsidRDefault="00A31891" w:rsidP="00A31891">
      <w:pPr>
        <w:autoSpaceDE/>
        <w:autoSpaceDN/>
        <w:jc w:val="center"/>
        <w:rPr>
          <w:rFonts w:ascii="Times New Roman" w:hAnsi="Times New Roman" w:cs="Times New Roman"/>
          <w:b/>
          <w:lang w:eastAsia="zh-CN"/>
        </w:rPr>
      </w:pPr>
      <w:r w:rsidRPr="00A31891">
        <w:rPr>
          <w:rFonts w:ascii="Times New Roman" w:hAnsi="Times New Roman" w:cs="Times New Roman"/>
          <w:b/>
          <w:lang w:eastAsia="zh-CN"/>
        </w:rPr>
        <w:t>UNIDAD 3, Bases Celulares AMBAS SECCIONES</w:t>
      </w:r>
    </w:p>
    <w:p w:rsidR="00A31891" w:rsidRPr="00A31891" w:rsidRDefault="00A31891" w:rsidP="00A31891">
      <w:pPr>
        <w:autoSpaceDE/>
        <w:autoSpaceDN/>
        <w:jc w:val="center"/>
        <w:rPr>
          <w:rFonts w:ascii="Times New Roman" w:hAnsi="Times New Roman" w:cs="Times New Roman"/>
          <w:b/>
          <w:lang w:eastAsia="zh-CN"/>
        </w:rPr>
      </w:pPr>
      <w:r w:rsidRPr="00A31891">
        <w:rPr>
          <w:rFonts w:ascii="Times New Roman" w:hAnsi="Times New Roman" w:cs="Times New Roman"/>
          <w:b/>
          <w:sz w:val="22"/>
          <w:lang w:eastAsia="zh-CN"/>
        </w:rPr>
        <w:t>CALENDARIO DE ACTIVIDADES 2021</w:t>
      </w:r>
    </w:p>
    <w:tbl>
      <w:tblPr>
        <w:tblW w:w="10318"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
        <w:gridCol w:w="42"/>
        <w:gridCol w:w="301"/>
        <w:gridCol w:w="82"/>
        <w:gridCol w:w="1206"/>
        <w:gridCol w:w="1478"/>
        <w:gridCol w:w="2389"/>
        <w:gridCol w:w="4735"/>
      </w:tblGrid>
      <w:tr w:rsidR="00A31891" w:rsidRPr="00A31891" w:rsidTr="006D5667">
        <w:trPr>
          <w:gridBefore w:val="2"/>
          <w:wBefore w:w="127" w:type="dxa"/>
        </w:trPr>
        <w:tc>
          <w:tcPr>
            <w:tcW w:w="301" w:type="dxa"/>
            <w:vMerge w:val="restart"/>
            <w:tcBorders>
              <w:top w:val="single" w:sz="24" w:space="0" w:color="auto"/>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b/>
                <w:sz w:val="32"/>
                <w:szCs w:val="20"/>
                <w:lang w:eastAsia="zh-CN"/>
              </w:rPr>
            </w:pPr>
          </w:p>
          <w:p w:rsidR="00A31891" w:rsidRPr="00A31891" w:rsidRDefault="00A31891" w:rsidP="00A31891">
            <w:pPr>
              <w:autoSpaceDE/>
              <w:autoSpaceDN/>
              <w:jc w:val="center"/>
              <w:rPr>
                <w:rFonts w:ascii="Times New Roman" w:hAnsi="Times New Roman" w:cs="Times New Roman"/>
                <w:b/>
                <w:szCs w:val="20"/>
                <w:lang w:eastAsia="zh-CN"/>
              </w:rPr>
            </w:pPr>
            <w:r w:rsidRPr="00A31891">
              <w:rPr>
                <w:rFonts w:ascii="Times New Roman" w:hAnsi="Times New Roman" w:cs="Times New Roman"/>
                <w:b/>
                <w:szCs w:val="20"/>
                <w:lang w:eastAsia="zh-CN"/>
              </w:rPr>
              <w:t>AGOSTO</w:t>
            </w: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jc w:val="center"/>
              <w:rPr>
                <w:rFonts w:ascii="Times New Roman" w:hAnsi="Times New Roman" w:cs="Times New Roman"/>
                <w:b/>
                <w:szCs w:val="20"/>
                <w:lang w:eastAsia="zh-CN"/>
              </w:rPr>
            </w:pPr>
          </w:p>
        </w:tc>
        <w:tc>
          <w:tcPr>
            <w:tcW w:w="1288" w:type="dxa"/>
            <w:gridSpan w:val="2"/>
            <w:tcBorders>
              <w:top w:val="single" w:sz="18"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lastRenderedPageBreak/>
              <w:t>FECHA</w:t>
            </w:r>
          </w:p>
        </w:tc>
        <w:tc>
          <w:tcPr>
            <w:tcW w:w="1478" w:type="dxa"/>
            <w:tcBorders>
              <w:top w:val="single" w:sz="18"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HORARIO</w:t>
            </w:r>
          </w:p>
        </w:tc>
        <w:tc>
          <w:tcPr>
            <w:tcW w:w="2389" w:type="dxa"/>
            <w:tcBorders>
              <w:top w:val="single" w:sz="18"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ACTIVIDAD</w:t>
            </w:r>
          </w:p>
        </w:tc>
        <w:tc>
          <w:tcPr>
            <w:tcW w:w="4735" w:type="dxa"/>
            <w:tcBorders>
              <w:top w:val="single" w:sz="18"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MATERIA</w:t>
            </w:r>
          </w:p>
        </w:tc>
      </w:tr>
      <w:tr w:rsidR="00A31891" w:rsidRPr="00A31891" w:rsidTr="006D5667">
        <w:trPr>
          <w:gridBefore w:val="2"/>
          <w:wBefore w:w="127" w:type="dxa"/>
          <w:cantSplit/>
          <w:trHeight w:val="894"/>
        </w:trPr>
        <w:tc>
          <w:tcPr>
            <w:tcW w:w="301" w:type="dxa"/>
            <w:vMerge/>
            <w:tcBorders>
              <w:left w:val="single" w:sz="24" w:space="0" w:color="auto"/>
              <w:right w:val="single" w:sz="24" w:space="0" w:color="auto"/>
            </w:tcBorders>
            <w:textDirection w:val="lrTbV"/>
            <w:vAlign w:val="center"/>
          </w:tcPr>
          <w:p w:rsidR="00A31891" w:rsidRPr="00A31891" w:rsidRDefault="00A31891" w:rsidP="00A31891">
            <w:pPr>
              <w:jc w:val="center"/>
              <w:rPr>
                <w:rFonts w:ascii="Times New Roman" w:hAnsi="Times New Roman" w:cs="Times New Roman"/>
                <w:sz w:val="48"/>
                <w:szCs w:val="20"/>
                <w:lang w:eastAsia="zh-CN"/>
              </w:rPr>
            </w:pPr>
          </w:p>
        </w:tc>
        <w:tc>
          <w:tcPr>
            <w:tcW w:w="1288" w:type="dxa"/>
            <w:gridSpan w:val="2"/>
            <w:vMerge w:val="restart"/>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2</w:t>
            </w: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 12:50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 xml:space="preserve">TEORICO SECCION 1 y 2 </w:t>
            </w:r>
          </w:p>
        </w:tc>
        <w:tc>
          <w:tcPr>
            <w:tcW w:w="4735" w:type="dxa"/>
            <w:tcBorders>
              <w:right w:val="single" w:sz="24"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 xml:space="preserve">Introducción, </w:t>
            </w:r>
          </w:p>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definición y origen de los seres vivos (JLA)</w:t>
            </w:r>
          </w:p>
        </w:tc>
      </w:tr>
      <w:tr w:rsidR="00A31891" w:rsidRPr="00A31891" w:rsidTr="006D5667">
        <w:trPr>
          <w:gridBefore w:val="2"/>
          <w:wBefore w:w="127" w:type="dxa"/>
          <w:cantSplit/>
          <w:trHeight w:val="567"/>
        </w:trPr>
        <w:tc>
          <w:tcPr>
            <w:tcW w:w="301" w:type="dxa"/>
            <w:vMerge/>
            <w:tcBorders>
              <w:left w:val="single" w:sz="24" w:space="0" w:color="auto"/>
              <w:right w:val="single" w:sz="24" w:space="0" w:color="auto"/>
            </w:tcBorders>
            <w:textDirection w:val="lrTbV"/>
            <w:vAlign w:val="center"/>
          </w:tcPr>
          <w:p w:rsidR="00A31891" w:rsidRPr="00A31891" w:rsidRDefault="00A31891" w:rsidP="00A31891">
            <w:pPr>
              <w:jc w:val="center"/>
              <w:rPr>
                <w:rFonts w:ascii="Times New Roman" w:hAnsi="Times New Roman" w:cs="Times New Roman"/>
                <w:sz w:val="48"/>
                <w:szCs w:val="20"/>
                <w:lang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14:30 -16:20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24"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Bases de la Microscopía (JLA)</w:t>
            </w:r>
          </w:p>
        </w:tc>
      </w:tr>
      <w:tr w:rsidR="00A31891" w:rsidRPr="00A31891" w:rsidTr="006D5667">
        <w:trPr>
          <w:gridBefore w:val="2"/>
          <w:wBefore w:w="127" w:type="dxa"/>
          <w:cantSplit/>
          <w:trHeight w:val="1399"/>
        </w:trPr>
        <w:tc>
          <w:tcPr>
            <w:tcW w:w="301" w:type="dxa"/>
            <w:vMerge/>
            <w:tcBorders>
              <w:left w:val="single" w:sz="24" w:space="0" w:color="auto"/>
              <w:right w:val="single" w:sz="24" w:space="0" w:color="auto"/>
            </w:tcBorders>
            <w:textDirection w:val="lrTbV"/>
            <w:vAlign w:val="center"/>
          </w:tcPr>
          <w:p w:rsidR="00A31891" w:rsidRPr="00A31891" w:rsidRDefault="00A31891" w:rsidP="00A31891">
            <w:pPr>
              <w:jc w:val="center"/>
              <w:rPr>
                <w:rFonts w:ascii="Times New Roman" w:hAnsi="Times New Roman" w:cs="Times New Roman"/>
                <w:sz w:val="48"/>
                <w:szCs w:val="20"/>
                <w:lang w:eastAsia="zh-CN"/>
              </w:rPr>
            </w:pPr>
          </w:p>
        </w:tc>
        <w:tc>
          <w:tcPr>
            <w:tcW w:w="1288" w:type="dxa"/>
            <w:gridSpan w:val="2"/>
            <w:vMerge w:val="restart"/>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9</w:t>
            </w: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 12:50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24" w:space="0" w:color="auto"/>
            </w:tcBorders>
            <w:vAlign w:val="center"/>
          </w:tcPr>
          <w:p w:rsidR="00A31891" w:rsidRPr="00A31891" w:rsidRDefault="00A31891" w:rsidP="00A31891">
            <w:pPr>
              <w:autoSpaceDE/>
              <w:autoSpaceDN/>
              <w:jc w:val="center"/>
              <w:rPr>
                <w:rFonts w:ascii="Times New Roman" w:hAnsi="Times New Roman" w:cs="Times New Roman"/>
                <w:sz w:val="20"/>
                <w:szCs w:val="20"/>
                <w:lang w:eastAsia="zh-CN"/>
              </w:rPr>
            </w:pPr>
            <w:r w:rsidRPr="00A31891">
              <w:rPr>
                <w:rFonts w:ascii="Times New Roman" w:hAnsi="Times New Roman" w:cs="Times New Roman"/>
                <w:sz w:val="20"/>
                <w:szCs w:val="20"/>
                <w:lang w:eastAsia="zh-CN"/>
              </w:rPr>
              <w:t xml:space="preserve">Teoría Celular, organización general de las células </w:t>
            </w:r>
            <w:proofErr w:type="spellStart"/>
            <w:r w:rsidRPr="00A31891">
              <w:rPr>
                <w:rFonts w:ascii="Times New Roman" w:hAnsi="Times New Roman" w:cs="Times New Roman"/>
                <w:sz w:val="20"/>
                <w:szCs w:val="20"/>
                <w:lang w:eastAsia="zh-CN"/>
              </w:rPr>
              <w:t>procarióticas</w:t>
            </w:r>
            <w:proofErr w:type="spellEnd"/>
            <w:r w:rsidRPr="00A31891">
              <w:rPr>
                <w:rFonts w:ascii="Times New Roman" w:hAnsi="Times New Roman" w:cs="Times New Roman"/>
                <w:sz w:val="20"/>
                <w:szCs w:val="20"/>
                <w:lang w:eastAsia="zh-CN"/>
              </w:rPr>
              <w:t xml:space="preserve"> y </w:t>
            </w:r>
            <w:proofErr w:type="gramStart"/>
            <w:r w:rsidRPr="00A31891">
              <w:rPr>
                <w:rFonts w:ascii="Times New Roman" w:hAnsi="Times New Roman" w:cs="Times New Roman"/>
                <w:sz w:val="20"/>
                <w:szCs w:val="20"/>
                <w:lang w:eastAsia="zh-CN"/>
              </w:rPr>
              <w:t>eucarióticas  (</w:t>
            </w:r>
            <w:proofErr w:type="gramEnd"/>
            <w:r w:rsidRPr="00A31891">
              <w:rPr>
                <w:rFonts w:ascii="Times New Roman" w:hAnsi="Times New Roman" w:cs="Times New Roman"/>
                <w:sz w:val="20"/>
                <w:szCs w:val="20"/>
                <w:lang w:eastAsia="zh-CN"/>
              </w:rPr>
              <w:t>JLA)</w:t>
            </w:r>
          </w:p>
          <w:p w:rsidR="00A31891" w:rsidRPr="00A31891" w:rsidRDefault="00A31891" w:rsidP="00A31891">
            <w:pPr>
              <w:autoSpaceDE/>
              <w:autoSpaceDN/>
              <w:jc w:val="center"/>
              <w:rPr>
                <w:rFonts w:ascii="Times New Roman" w:hAnsi="Times New Roman" w:cs="Times New Roman"/>
                <w:color w:val="FF0000"/>
                <w:sz w:val="21"/>
                <w:szCs w:val="20"/>
                <w:lang w:eastAsia="zh-CN"/>
              </w:rPr>
            </w:pPr>
          </w:p>
        </w:tc>
      </w:tr>
      <w:tr w:rsidR="00A31891" w:rsidRPr="00A31891" w:rsidTr="006D5667">
        <w:trPr>
          <w:gridBefore w:val="2"/>
          <w:wBefore w:w="127" w:type="dxa"/>
          <w:cantSplit/>
          <w:trHeight w:val="1105"/>
        </w:trPr>
        <w:tc>
          <w:tcPr>
            <w:tcW w:w="301" w:type="dxa"/>
            <w:vMerge/>
            <w:tcBorders>
              <w:left w:val="single" w:sz="24" w:space="0" w:color="auto"/>
              <w:right w:val="single" w:sz="24" w:space="0" w:color="auto"/>
            </w:tcBorders>
          </w:tcPr>
          <w:p w:rsidR="00A31891" w:rsidRPr="00A31891" w:rsidRDefault="00A31891" w:rsidP="00A31891">
            <w:pPr>
              <w:jc w:val="center"/>
              <w:rPr>
                <w:rFonts w:ascii="Times New Roman" w:hAnsi="Times New Roman" w:cs="Times New Roman"/>
                <w:sz w:val="20"/>
                <w:szCs w:val="20"/>
                <w:lang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 16:20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color w:val="FF0000"/>
                <w:sz w:val="20"/>
                <w:szCs w:val="20"/>
                <w:lang w:eastAsia="zh-CN"/>
              </w:rPr>
            </w:pPr>
            <w:r w:rsidRPr="00A31891">
              <w:rPr>
                <w:rFonts w:ascii="Times New Roman" w:hAnsi="Times New Roman" w:cs="Times New Roman"/>
                <w:sz w:val="21"/>
                <w:szCs w:val="20"/>
                <w:lang w:eastAsia="zh-CN"/>
              </w:rPr>
              <w:t>Métodos de estudio de las células, fraccionamiento (AN)</w:t>
            </w:r>
          </w:p>
        </w:tc>
      </w:tr>
      <w:tr w:rsidR="00A31891" w:rsidRPr="00A31891" w:rsidTr="006D5667">
        <w:trPr>
          <w:gridBefore w:val="2"/>
          <w:wBefore w:w="127" w:type="dxa"/>
          <w:cantSplit/>
          <w:trHeight w:val="731"/>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val="restart"/>
            <w:tcBorders>
              <w:top w:val="single" w:sz="12"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16</w:t>
            </w:r>
          </w:p>
        </w:tc>
        <w:tc>
          <w:tcPr>
            <w:tcW w:w="1478" w:type="dxa"/>
            <w:tcBorders>
              <w:top w:val="single" w:sz="12"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9:00 -12:50</w:t>
            </w:r>
          </w:p>
        </w:tc>
        <w:tc>
          <w:tcPr>
            <w:tcW w:w="2389" w:type="dxa"/>
            <w:tcBorders>
              <w:top w:val="single" w:sz="12"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top w:val="single" w:sz="12"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0"/>
                <w:szCs w:val="20"/>
                <w:lang w:eastAsia="zh-CN"/>
              </w:rPr>
            </w:pPr>
            <w:r w:rsidRPr="00A31891">
              <w:rPr>
                <w:rFonts w:ascii="Times New Roman" w:hAnsi="Times New Roman" w:cs="Times New Roman"/>
                <w:sz w:val="20"/>
                <w:szCs w:val="20"/>
                <w:lang w:eastAsia="zh-CN"/>
              </w:rPr>
              <w:t xml:space="preserve">Organización de las membranas celulares (JLA) </w:t>
            </w:r>
          </w:p>
          <w:p w:rsidR="00A31891" w:rsidRPr="00A31891" w:rsidRDefault="00A31891" w:rsidP="00A31891">
            <w:pPr>
              <w:autoSpaceDE/>
              <w:autoSpaceDN/>
              <w:jc w:val="center"/>
              <w:rPr>
                <w:rFonts w:ascii="Times New Roman" w:hAnsi="Times New Roman" w:cs="Times New Roman"/>
                <w:color w:val="FF0000"/>
                <w:sz w:val="21"/>
                <w:szCs w:val="20"/>
                <w:lang w:eastAsia="zh-CN"/>
              </w:rPr>
            </w:pPr>
          </w:p>
        </w:tc>
      </w:tr>
      <w:tr w:rsidR="00A31891" w:rsidRPr="00A31891" w:rsidTr="006D5667">
        <w:trPr>
          <w:gridBefore w:val="2"/>
          <w:wBefore w:w="127" w:type="dxa"/>
          <w:cantSplit/>
          <w:trHeight w:val="411"/>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tcBorders>
              <w:left w:val="single" w:sz="24"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 16:20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0"/>
                <w:szCs w:val="20"/>
                <w:lang w:eastAsia="zh-CN"/>
              </w:rPr>
            </w:pPr>
            <w:r w:rsidRPr="00A31891">
              <w:rPr>
                <w:rFonts w:ascii="Times New Roman" w:hAnsi="Times New Roman" w:cs="Times New Roman"/>
                <w:sz w:val="20"/>
                <w:szCs w:val="20"/>
                <w:lang w:eastAsia="zh-CN"/>
              </w:rPr>
              <w:t>Equilibrio iónico y transporte (JLA)</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482"/>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val="restart"/>
            <w:tcBorders>
              <w:top w:val="single" w:sz="8"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23</w:t>
            </w: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9:00 -12:50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Biogénesis de mitocondrias y peroxisomas (EK)</w:t>
            </w:r>
          </w:p>
          <w:p w:rsidR="00A31891" w:rsidRPr="00A31891" w:rsidRDefault="00A31891" w:rsidP="00A31891">
            <w:pPr>
              <w:autoSpaceDE/>
              <w:autoSpaceDN/>
              <w:jc w:val="center"/>
              <w:rPr>
                <w:rFonts w:ascii="Times New Roman" w:hAnsi="Times New Roman" w:cs="Times New Roman"/>
                <w:color w:val="FF0000"/>
                <w:sz w:val="21"/>
                <w:szCs w:val="20"/>
                <w:lang w:eastAsia="zh-CN"/>
              </w:rPr>
            </w:pPr>
          </w:p>
        </w:tc>
      </w:tr>
      <w:tr w:rsidR="00A31891" w:rsidRPr="00A31891" w:rsidTr="006D5667">
        <w:trPr>
          <w:gridBefore w:val="2"/>
          <w:wBefore w:w="127" w:type="dxa"/>
          <w:cantSplit/>
          <w:trHeight w:val="405"/>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tcBorders>
              <w:left w:val="single" w:sz="24" w:space="0" w:color="auto"/>
              <w:bottom w:val="single" w:sz="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 16:20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0"/>
                <w:szCs w:val="20"/>
                <w:lang w:eastAsia="zh-CN"/>
              </w:rPr>
            </w:pPr>
            <w:r w:rsidRPr="00A31891">
              <w:rPr>
                <w:rFonts w:ascii="Times New Roman" w:hAnsi="Times New Roman" w:cs="Times New Roman"/>
                <w:sz w:val="20"/>
                <w:szCs w:val="20"/>
                <w:lang w:eastAsia="zh-CN"/>
              </w:rPr>
              <w:t xml:space="preserve">Biogénesis de Membranas y </w:t>
            </w:r>
            <w:r w:rsidRPr="00A31891">
              <w:rPr>
                <w:rFonts w:ascii="Times New Roman" w:hAnsi="Times New Roman" w:cs="Times New Roman"/>
                <w:sz w:val="20"/>
                <w:szCs w:val="20"/>
                <w:u w:val="single"/>
                <w:lang w:eastAsia="zh-CN"/>
              </w:rPr>
              <w:t>S</w:t>
            </w:r>
            <w:r w:rsidRPr="00A31891">
              <w:rPr>
                <w:rFonts w:ascii="Times New Roman" w:hAnsi="Times New Roman" w:cs="Times New Roman"/>
                <w:sz w:val="20"/>
                <w:szCs w:val="20"/>
                <w:lang w:eastAsia="zh-CN"/>
              </w:rPr>
              <w:t>íntesis de proteínas (LS) I</w:t>
            </w:r>
          </w:p>
          <w:p w:rsidR="00A31891" w:rsidRPr="00A31891" w:rsidRDefault="00A31891" w:rsidP="00A31891">
            <w:pPr>
              <w:autoSpaceDE/>
              <w:autoSpaceDN/>
              <w:jc w:val="center"/>
              <w:rPr>
                <w:rFonts w:ascii="Times New Roman" w:hAnsi="Times New Roman" w:cs="Times New Roman"/>
                <w:sz w:val="20"/>
                <w:szCs w:val="20"/>
                <w:lang w:eastAsia="zh-CN"/>
              </w:rPr>
            </w:pPr>
          </w:p>
        </w:tc>
      </w:tr>
      <w:tr w:rsidR="00A31891" w:rsidRPr="00A31891" w:rsidTr="006D5667">
        <w:trPr>
          <w:gridBefore w:val="2"/>
          <w:wBefore w:w="127" w:type="dxa"/>
          <w:cantSplit/>
          <w:trHeight w:val="545"/>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val="restart"/>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30</w:t>
            </w:r>
          </w:p>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right w:val="single" w:sz="8" w:space="0" w:color="000000"/>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9:00 -12:30</w:t>
            </w:r>
          </w:p>
        </w:tc>
        <w:tc>
          <w:tcPr>
            <w:tcW w:w="2389" w:type="dxa"/>
            <w:tcBorders>
              <w:left w:val="single" w:sz="8" w:space="0" w:color="000000"/>
            </w:tcBorders>
            <w:vAlign w:val="center"/>
          </w:tcPr>
          <w:p w:rsidR="00A31891" w:rsidRPr="00A31891" w:rsidRDefault="00A31891" w:rsidP="00A31891">
            <w:pPr>
              <w:autoSpaceDE/>
              <w:autoSpaceDN/>
              <w:jc w:val="center"/>
              <w:rPr>
                <w:rFonts w:ascii="Times New Roman" w:hAnsi="Times New Roman" w:cs="Times New Roman"/>
                <w:b/>
                <w:sz w:val="16"/>
                <w:szCs w:val="20"/>
                <w:lang w:eastAsia="zh-CN"/>
              </w:rPr>
            </w:pPr>
            <w:r w:rsidRPr="00A31891">
              <w:rPr>
                <w:rFonts w:ascii="Times New Roman" w:hAnsi="Times New Roman" w:cs="Times New Roman"/>
                <w:sz w:val="16"/>
                <w:szCs w:val="20"/>
                <w:lang w:eastAsia="zh-CN"/>
              </w:rPr>
              <w:t>TEORICO SECCION 1 y 2</w:t>
            </w:r>
          </w:p>
          <w:p w:rsidR="00A31891" w:rsidRPr="00A31891" w:rsidRDefault="00A31891" w:rsidP="00A31891">
            <w:pPr>
              <w:autoSpaceDE/>
              <w:autoSpaceDN/>
              <w:jc w:val="center"/>
              <w:rPr>
                <w:rFonts w:ascii="Times New Roman" w:hAnsi="Times New Roman" w:cs="Times New Roman"/>
                <w:b/>
                <w:sz w:val="16"/>
                <w:szCs w:val="20"/>
                <w:lang w:eastAsia="zh-CN"/>
              </w:rPr>
            </w:pPr>
          </w:p>
          <w:p w:rsidR="00A31891" w:rsidRPr="00A31891" w:rsidRDefault="00A31891" w:rsidP="00A31891">
            <w:pPr>
              <w:autoSpaceDE/>
              <w:autoSpaceDN/>
              <w:jc w:val="center"/>
              <w:rPr>
                <w:rFonts w:ascii="Times New Roman" w:hAnsi="Times New Roman" w:cs="Times New Roman"/>
                <w:b/>
                <w:sz w:val="16"/>
                <w:szCs w:val="20"/>
                <w:lang w:eastAsia="zh-CN"/>
              </w:rPr>
            </w:pPr>
          </w:p>
          <w:p w:rsidR="00A31891" w:rsidRPr="00A31891" w:rsidRDefault="00A31891" w:rsidP="00A31891">
            <w:pPr>
              <w:autoSpaceDE/>
              <w:autoSpaceDN/>
              <w:jc w:val="center"/>
              <w:rPr>
                <w:rFonts w:ascii="Times New Roman" w:hAnsi="Times New Roman" w:cs="Times New Roman"/>
                <w:sz w:val="16"/>
                <w:szCs w:val="20"/>
                <w:lang w:eastAsia="zh-CN"/>
              </w:rPr>
            </w:pP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proofErr w:type="spellStart"/>
            <w:r w:rsidRPr="00A31891">
              <w:rPr>
                <w:rFonts w:ascii="Times New Roman" w:hAnsi="Times New Roman" w:cs="Times New Roman"/>
                <w:sz w:val="21"/>
                <w:szCs w:val="20"/>
                <w:lang w:eastAsia="zh-CN"/>
              </w:rPr>
              <w:t>Citoesqueleto</w:t>
            </w:r>
            <w:proofErr w:type="spellEnd"/>
            <w:r w:rsidRPr="00A31891">
              <w:rPr>
                <w:rFonts w:ascii="Times New Roman" w:hAnsi="Times New Roman" w:cs="Times New Roman"/>
                <w:sz w:val="21"/>
                <w:szCs w:val="20"/>
                <w:lang w:eastAsia="zh-CN"/>
              </w:rPr>
              <w:t xml:space="preserve">, </w:t>
            </w:r>
            <w:proofErr w:type="spellStart"/>
            <w:r w:rsidRPr="00A31891">
              <w:rPr>
                <w:rFonts w:ascii="Times New Roman" w:hAnsi="Times New Roman" w:cs="Times New Roman"/>
                <w:sz w:val="21"/>
                <w:szCs w:val="20"/>
                <w:lang w:eastAsia="zh-CN"/>
              </w:rPr>
              <w:t>Núcleoesqueleto</w:t>
            </w:r>
            <w:proofErr w:type="spellEnd"/>
            <w:r w:rsidRPr="00A31891">
              <w:rPr>
                <w:rFonts w:ascii="Times New Roman" w:hAnsi="Times New Roman" w:cs="Times New Roman"/>
                <w:sz w:val="21"/>
                <w:szCs w:val="20"/>
                <w:lang w:eastAsia="zh-CN"/>
              </w:rPr>
              <w:t xml:space="preserve"> y uniones celulares (SF) </w:t>
            </w:r>
          </w:p>
          <w:p w:rsidR="00A31891" w:rsidRPr="00A31891" w:rsidRDefault="00A31891" w:rsidP="00A31891">
            <w:pPr>
              <w:autoSpaceDE/>
              <w:autoSpaceDN/>
              <w:jc w:val="center"/>
              <w:rPr>
                <w:rFonts w:ascii="Times New Roman" w:hAnsi="Times New Roman" w:cs="Times New Roman"/>
                <w:b/>
                <w:sz w:val="21"/>
                <w:szCs w:val="20"/>
                <w:lang w:eastAsia="zh-CN"/>
              </w:rPr>
            </w:pPr>
          </w:p>
          <w:p w:rsidR="00A31891" w:rsidRPr="00A31891" w:rsidRDefault="00A31891" w:rsidP="00A31891">
            <w:pPr>
              <w:autoSpaceDE/>
              <w:autoSpaceDN/>
              <w:jc w:val="center"/>
              <w:rPr>
                <w:rFonts w:ascii="Times New Roman" w:hAnsi="Times New Roman" w:cs="Times New Roman"/>
                <w:b/>
                <w:sz w:val="21"/>
                <w:szCs w:val="20"/>
                <w:lang w:eastAsia="zh-CN"/>
              </w:rPr>
            </w:pPr>
          </w:p>
        </w:tc>
      </w:tr>
      <w:tr w:rsidR="00A31891" w:rsidRPr="00A31891" w:rsidTr="006D5667">
        <w:trPr>
          <w:gridBefore w:val="2"/>
          <w:wBefore w:w="127" w:type="dxa"/>
          <w:cantSplit/>
          <w:trHeight w:val="364"/>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right w:val="single" w:sz="8" w:space="0" w:color="000000"/>
            </w:tcBorders>
            <w:vAlign w:val="center"/>
          </w:tcPr>
          <w:p w:rsidR="00A31891" w:rsidRPr="00A31891" w:rsidRDefault="00A31891" w:rsidP="00A31891">
            <w:pPr>
              <w:jc w:val="center"/>
              <w:rPr>
                <w:rFonts w:ascii="Times New Roman" w:hAnsi="Times New Roman" w:cs="Times New Roman"/>
                <w:sz w:val="21"/>
                <w:szCs w:val="20"/>
                <w:lang w:eastAsia="zh-CN"/>
              </w:rPr>
            </w:pPr>
          </w:p>
        </w:tc>
        <w:tc>
          <w:tcPr>
            <w:tcW w:w="2389" w:type="dxa"/>
            <w:tcBorders>
              <w:left w:val="single" w:sz="8" w:space="0" w:color="000000"/>
            </w:tcBorders>
            <w:vAlign w:val="center"/>
          </w:tcPr>
          <w:p w:rsidR="00A31891" w:rsidRPr="00A31891" w:rsidRDefault="00A31891" w:rsidP="00A31891">
            <w:pPr>
              <w:jc w:val="center"/>
              <w:rPr>
                <w:rFonts w:ascii="Times New Roman" w:hAnsi="Times New Roman" w:cs="Times New Roman"/>
                <w:b/>
                <w:sz w:val="16"/>
                <w:szCs w:val="20"/>
                <w:lang w:eastAsia="zh-CN"/>
              </w:rPr>
            </w:pPr>
          </w:p>
        </w:tc>
        <w:tc>
          <w:tcPr>
            <w:tcW w:w="4735" w:type="dxa"/>
            <w:tcBorders>
              <w:right w:val="single" w:sz="18" w:space="0" w:color="auto"/>
            </w:tcBorders>
            <w:vAlign w:val="center"/>
          </w:tcPr>
          <w:p w:rsidR="00A31891" w:rsidRPr="00A31891" w:rsidRDefault="00A31891" w:rsidP="00A31891">
            <w:pPr>
              <w:jc w:val="center"/>
              <w:rPr>
                <w:rFonts w:ascii="Times New Roman" w:hAnsi="Times New Roman" w:cs="Times New Roman"/>
                <w:b/>
                <w:sz w:val="21"/>
                <w:szCs w:val="20"/>
                <w:lang w:eastAsia="zh-CN"/>
              </w:rPr>
            </w:pPr>
          </w:p>
        </w:tc>
      </w:tr>
      <w:tr w:rsidR="00A31891" w:rsidRPr="00A31891" w:rsidTr="006D5667">
        <w:trPr>
          <w:gridBefore w:val="2"/>
          <w:wBefore w:w="127" w:type="dxa"/>
          <w:cantSplit/>
          <w:trHeight w:val="773"/>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14:30 -16:20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top w:val="single" w:sz="8"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0"/>
                <w:szCs w:val="20"/>
                <w:lang w:eastAsia="zh-CN"/>
              </w:rPr>
            </w:pPr>
            <w:r w:rsidRPr="00A31891">
              <w:rPr>
                <w:rFonts w:ascii="Times New Roman" w:hAnsi="Times New Roman" w:cs="Times New Roman"/>
                <w:sz w:val="20"/>
                <w:szCs w:val="20"/>
                <w:lang w:eastAsia="zh-CN"/>
              </w:rPr>
              <w:t>Biogénesis de Membranas y síntesis de proteínas (LS) II</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510"/>
        </w:trPr>
        <w:tc>
          <w:tcPr>
            <w:tcW w:w="301" w:type="dxa"/>
            <w:vMerge w:val="restart"/>
            <w:tcBorders>
              <w:top w:val="single" w:sz="18" w:space="0" w:color="auto"/>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b/>
                <w:sz w:val="28"/>
                <w:szCs w:val="20"/>
                <w:lang w:val="es-CL" w:eastAsia="zh-CN"/>
              </w:rPr>
            </w:pPr>
          </w:p>
          <w:p w:rsidR="00A31891" w:rsidRPr="00A31891" w:rsidRDefault="00A31891" w:rsidP="00A31891">
            <w:pPr>
              <w:autoSpaceDE/>
              <w:autoSpaceDN/>
              <w:jc w:val="center"/>
              <w:rPr>
                <w:rFonts w:ascii="Times New Roman" w:hAnsi="Times New Roman" w:cs="Times New Roman"/>
                <w:b/>
                <w:sz w:val="28"/>
                <w:szCs w:val="20"/>
                <w:lang w:val="es-CL" w:eastAsia="zh-CN"/>
              </w:rPr>
            </w:pPr>
            <w:r w:rsidRPr="00A31891">
              <w:rPr>
                <w:rFonts w:ascii="Times New Roman" w:hAnsi="Times New Roman" w:cs="Times New Roman"/>
                <w:b/>
                <w:sz w:val="28"/>
                <w:szCs w:val="20"/>
                <w:lang w:val="es-CL" w:eastAsia="zh-CN"/>
              </w:rPr>
              <w:t>SEPTIEMBRE</w:t>
            </w:r>
          </w:p>
          <w:p w:rsidR="00A31891" w:rsidRPr="00A31891" w:rsidRDefault="00A31891" w:rsidP="00A31891">
            <w:pPr>
              <w:autoSpaceDE/>
              <w:autoSpaceDN/>
              <w:jc w:val="center"/>
              <w:rPr>
                <w:rFonts w:ascii="Times New Roman" w:hAnsi="Times New Roman" w:cs="Times New Roman"/>
                <w:b/>
                <w:sz w:val="28"/>
                <w:szCs w:val="20"/>
                <w:lang w:val="es-CL" w:eastAsia="zh-CN"/>
              </w:rPr>
            </w:pPr>
          </w:p>
          <w:p w:rsidR="00A31891" w:rsidRPr="00A31891" w:rsidRDefault="00A31891" w:rsidP="00A31891">
            <w:pPr>
              <w:autoSpaceDE/>
              <w:autoSpaceDN/>
              <w:jc w:val="center"/>
              <w:rPr>
                <w:rFonts w:ascii="Times New Roman" w:hAnsi="Times New Roman" w:cs="Times New Roman"/>
                <w:b/>
                <w:sz w:val="28"/>
                <w:szCs w:val="20"/>
                <w:lang w:val="es-CL" w:eastAsia="zh-CN"/>
              </w:rPr>
            </w:pPr>
          </w:p>
          <w:p w:rsidR="00A31891" w:rsidRPr="00A31891" w:rsidRDefault="00A31891" w:rsidP="00A31891">
            <w:pPr>
              <w:autoSpaceDE/>
              <w:autoSpaceDN/>
              <w:jc w:val="center"/>
              <w:rPr>
                <w:rFonts w:ascii="Times New Roman" w:hAnsi="Times New Roman" w:cs="Times New Roman"/>
                <w:b/>
                <w:sz w:val="28"/>
                <w:szCs w:val="20"/>
                <w:lang w:val="es-CL" w:eastAsia="zh-CN"/>
              </w:rPr>
            </w:pPr>
          </w:p>
          <w:p w:rsidR="00A31891" w:rsidRPr="00A31891" w:rsidRDefault="00A31891" w:rsidP="00A31891">
            <w:pPr>
              <w:autoSpaceDE/>
              <w:autoSpaceDN/>
              <w:jc w:val="center"/>
              <w:rPr>
                <w:rFonts w:ascii="Times New Roman" w:hAnsi="Times New Roman" w:cs="Times New Roman"/>
                <w:b/>
                <w:sz w:val="28"/>
                <w:szCs w:val="20"/>
                <w:lang w:val="es-CL" w:eastAsia="zh-CN"/>
              </w:rPr>
            </w:pPr>
          </w:p>
          <w:p w:rsidR="00A31891" w:rsidRPr="00A31891" w:rsidRDefault="00A31891" w:rsidP="00A31891">
            <w:pPr>
              <w:autoSpaceDE/>
              <w:autoSpaceDN/>
              <w:jc w:val="center"/>
              <w:rPr>
                <w:rFonts w:ascii="Times New Roman" w:hAnsi="Times New Roman" w:cs="Times New Roman"/>
                <w:szCs w:val="20"/>
                <w:lang w:eastAsia="zh-CN"/>
              </w:rPr>
            </w:pPr>
            <w:r w:rsidRPr="00A31891">
              <w:rPr>
                <w:rFonts w:ascii="Times New Roman" w:hAnsi="Times New Roman" w:cs="Times New Roman"/>
                <w:b/>
                <w:sz w:val="36"/>
                <w:szCs w:val="20"/>
                <w:lang w:val="en-US" w:eastAsia="zh-CN"/>
              </w:rPr>
              <w:t>OCTUB</w:t>
            </w:r>
            <w:r w:rsidRPr="00A31891">
              <w:rPr>
                <w:rFonts w:ascii="Times New Roman" w:hAnsi="Times New Roman" w:cs="Times New Roman"/>
                <w:b/>
                <w:sz w:val="36"/>
                <w:szCs w:val="20"/>
                <w:lang w:val="en-US" w:eastAsia="zh-CN"/>
              </w:rPr>
              <w:lastRenderedPageBreak/>
              <w:t>RE</w:t>
            </w:r>
          </w:p>
          <w:p w:rsidR="00A31891" w:rsidRPr="00A31891" w:rsidRDefault="00A31891" w:rsidP="00A31891">
            <w:pPr>
              <w:autoSpaceDE/>
              <w:autoSpaceDN/>
              <w:jc w:val="center"/>
              <w:rPr>
                <w:rFonts w:ascii="Times New Roman" w:hAnsi="Times New Roman" w:cs="Times New Roman"/>
                <w:b/>
                <w:sz w:val="44"/>
                <w:szCs w:val="20"/>
                <w:lang w:val="es-MX" w:eastAsia="zh-CN"/>
              </w:rPr>
            </w:pPr>
          </w:p>
          <w:p w:rsidR="00A31891" w:rsidRPr="00A31891" w:rsidRDefault="00A31891" w:rsidP="00A31891">
            <w:pPr>
              <w:autoSpaceDE/>
              <w:autoSpaceDN/>
              <w:jc w:val="center"/>
              <w:rPr>
                <w:rFonts w:ascii="Times New Roman" w:hAnsi="Times New Roman" w:cs="Times New Roman"/>
                <w:b/>
                <w:sz w:val="28"/>
                <w:szCs w:val="20"/>
                <w:lang w:val="es-MX" w:eastAsia="zh-CN"/>
              </w:rPr>
            </w:pPr>
          </w:p>
          <w:p w:rsidR="00A31891" w:rsidRPr="00A31891" w:rsidRDefault="00A31891" w:rsidP="00A31891">
            <w:pPr>
              <w:autoSpaceDE/>
              <w:autoSpaceDN/>
              <w:jc w:val="center"/>
              <w:rPr>
                <w:rFonts w:ascii="Times New Roman" w:hAnsi="Times New Roman" w:cs="Times New Roman"/>
                <w:sz w:val="18"/>
                <w:szCs w:val="20"/>
                <w:lang w:val="es-MX" w:eastAsia="zh-CN"/>
              </w:rPr>
            </w:pPr>
          </w:p>
          <w:p w:rsidR="00A31891" w:rsidRPr="00A31891" w:rsidRDefault="00A31891" w:rsidP="00A31891">
            <w:pPr>
              <w:autoSpaceDE/>
              <w:autoSpaceDN/>
              <w:jc w:val="center"/>
              <w:rPr>
                <w:rFonts w:ascii="Times New Roman" w:hAnsi="Times New Roman" w:cs="Times New Roman"/>
                <w:sz w:val="18"/>
                <w:szCs w:val="20"/>
                <w:lang w:val="es-MX" w:eastAsia="zh-CN"/>
              </w:rPr>
            </w:pPr>
          </w:p>
          <w:p w:rsidR="00A31891" w:rsidRPr="00A31891" w:rsidRDefault="00A31891" w:rsidP="00A31891">
            <w:pPr>
              <w:autoSpaceDE/>
              <w:autoSpaceDN/>
              <w:jc w:val="center"/>
              <w:rPr>
                <w:rFonts w:ascii="Times New Roman" w:hAnsi="Times New Roman" w:cs="Times New Roman"/>
                <w:sz w:val="18"/>
                <w:szCs w:val="20"/>
                <w:lang w:val="es-MX" w:eastAsia="zh-CN"/>
              </w:rPr>
            </w:pPr>
          </w:p>
          <w:p w:rsidR="00A31891" w:rsidRPr="00A31891" w:rsidRDefault="00A31891" w:rsidP="00A31891">
            <w:pPr>
              <w:autoSpaceDE/>
              <w:autoSpaceDN/>
              <w:jc w:val="center"/>
              <w:rPr>
                <w:rFonts w:ascii="Times New Roman" w:hAnsi="Times New Roman" w:cs="Times New Roman"/>
                <w:sz w:val="18"/>
                <w:szCs w:val="20"/>
                <w:lang w:val="es-MX" w:eastAsia="zh-CN"/>
              </w:rPr>
            </w:pPr>
          </w:p>
          <w:p w:rsidR="00A31891" w:rsidRPr="00A31891" w:rsidRDefault="00A31891" w:rsidP="00A31891">
            <w:pPr>
              <w:autoSpaceDE/>
              <w:autoSpaceDN/>
              <w:jc w:val="center"/>
              <w:rPr>
                <w:rFonts w:ascii="Times New Roman" w:hAnsi="Times New Roman" w:cs="Times New Roman"/>
                <w:sz w:val="18"/>
                <w:szCs w:val="20"/>
                <w:lang w:val="es-MX" w:eastAsia="zh-CN"/>
              </w:rPr>
            </w:pPr>
          </w:p>
          <w:p w:rsidR="00A31891" w:rsidRPr="00A31891" w:rsidRDefault="00A31891" w:rsidP="00A31891">
            <w:pPr>
              <w:autoSpaceDE/>
              <w:autoSpaceDN/>
              <w:jc w:val="center"/>
              <w:rPr>
                <w:rFonts w:ascii="Times New Roman" w:hAnsi="Times New Roman" w:cs="Times New Roman"/>
                <w:sz w:val="18"/>
                <w:szCs w:val="20"/>
                <w:lang w:val="es-MX" w:eastAsia="zh-CN"/>
              </w:rPr>
            </w:pPr>
          </w:p>
          <w:p w:rsidR="00A31891" w:rsidRPr="00A31891" w:rsidRDefault="00A31891" w:rsidP="00A31891">
            <w:pPr>
              <w:autoSpaceDE/>
              <w:autoSpaceDN/>
              <w:rPr>
                <w:rFonts w:ascii="Times New Roman" w:hAnsi="Times New Roman" w:cs="Times New Roman"/>
                <w:sz w:val="20"/>
                <w:szCs w:val="20"/>
                <w:lang w:eastAsia="zh-CN"/>
              </w:rPr>
            </w:pPr>
          </w:p>
        </w:tc>
        <w:tc>
          <w:tcPr>
            <w:tcW w:w="1288" w:type="dxa"/>
            <w:gridSpan w:val="2"/>
            <w:vMerge w:val="restart"/>
            <w:tcBorders>
              <w:top w:val="single" w:sz="18"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lastRenderedPageBreak/>
              <w:t>Lunes 6</w:t>
            </w:r>
          </w:p>
        </w:tc>
        <w:tc>
          <w:tcPr>
            <w:tcW w:w="1478" w:type="dxa"/>
            <w:tcBorders>
              <w:top w:val="single" w:sz="18"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9:00 -11:00</w:t>
            </w:r>
          </w:p>
          <w:p w:rsidR="00A31891" w:rsidRPr="00A31891" w:rsidRDefault="00A31891" w:rsidP="00A31891">
            <w:pPr>
              <w:autoSpaceDE/>
              <w:autoSpaceDN/>
              <w:jc w:val="center"/>
              <w:rPr>
                <w:rFonts w:ascii="Times New Roman" w:hAnsi="Times New Roman" w:cs="Times New Roman"/>
                <w:sz w:val="21"/>
                <w:szCs w:val="20"/>
                <w:lang w:eastAsia="zh-CN"/>
              </w:rPr>
            </w:pPr>
          </w:p>
          <w:p w:rsidR="00A31891" w:rsidRPr="00A31891" w:rsidRDefault="00A31891" w:rsidP="00A31891">
            <w:pPr>
              <w:autoSpaceDE/>
              <w:autoSpaceDN/>
              <w:jc w:val="center"/>
              <w:rPr>
                <w:rFonts w:ascii="Times New Roman" w:hAnsi="Times New Roman" w:cs="Times New Roman"/>
                <w:sz w:val="21"/>
                <w:szCs w:val="20"/>
                <w:lang w:eastAsia="zh-CN"/>
              </w:rPr>
            </w:pPr>
          </w:p>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11:30 – 12:30</w:t>
            </w:r>
          </w:p>
        </w:tc>
        <w:tc>
          <w:tcPr>
            <w:tcW w:w="2389" w:type="dxa"/>
            <w:tcBorders>
              <w:top w:val="single" w:sz="18"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b/>
                <w:sz w:val="16"/>
                <w:szCs w:val="20"/>
                <w:lang w:eastAsia="zh-CN"/>
              </w:rPr>
            </w:pPr>
            <w:r w:rsidRPr="00A31891">
              <w:rPr>
                <w:rFonts w:ascii="Times New Roman" w:hAnsi="Times New Roman" w:cs="Times New Roman"/>
                <w:b/>
                <w:sz w:val="16"/>
                <w:szCs w:val="20"/>
                <w:lang w:eastAsia="zh-CN"/>
              </w:rPr>
              <w:t>PRUEBA SECCION 1 y 2</w:t>
            </w:r>
          </w:p>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Incluye desde el inicio hasta Biogénesis de membranas y síntesis de proteínas</w:t>
            </w:r>
          </w:p>
          <w:p w:rsidR="00A31891" w:rsidRPr="00A31891" w:rsidRDefault="00A31891" w:rsidP="00A31891">
            <w:pPr>
              <w:autoSpaceDE/>
              <w:autoSpaceDN/>
              <w:jc w:val="center"/>
              <w:rPr>
                <w:rFonts w:ascii="Times New Roman" w:hAnsi="Times New Roman" w:cs="Times New Roman"/>
                <w:sz w:val="16"/>
                <w:szCs w:val="20"/>
                <w:lang w:eastAsia="zh-CN"/>
              </w:rPr>
            </w:pPr>
          </w:p>
          <w:p w:rsidR="00A31891" w:rsidRPr="00A31891" w:rsidRDefault="00A31891" w:rsidP="00A31891">
            <w:pPr>
              <w:autoSpaceDE/>
              <w:autoSpaceDN/>
              <w:jc w:val="center"/>
              <w:rPr>
                <w:rFonts w:ascii="Times New Roman" w:hAnsi="Times New Roman" w:cs="Times New Roman"/>
                <w:b/>
                <w:sz w:val="16"/>
                <w:szCs w:val="20"/>
                <w:lang w:eastAsia="zh-CN"/>
              </w:rPr>
            </w:pPr>
            <w:r w:rsidRPr="00A31891">
              <w:rPr>
                <w:rFonts w:ascii="Times New Roman" w:hAnsi="Times New Roman" w:cs="Times New Roman"/>
                <w:b/>
                <w:sz w:val="22"/>
                <w:szCs w:val="20"/>
                <w:lang w:eastAsia="zh-CN"/>
              </w:rPr>
              <w:t>Retroalimentación</w:t>
            </w:r>
          </w:p>
        </w:tc>
        <w:tc>
          <w:tcPr>
            <w:tcW w:w="4735" w:type="dxa"/>
            <w:tcBorders>
              <w:top w:val="single" w:sz="18"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b/>
                <w:sz w:val="21"/>
                <w:szCs w:val="20"/>
                <w:lang w:eastAsia="zh-CN"/>
              </w:rPr>
            </w:pPr>
            <w:r w:rsidRPr="00A31891">
              <w:rPr>
                <w:rFonts w:ascii="Times New Roman" w:hAnsi="Times New Roman" w:cs="Times New Roman"/>
                <w:b/>
                <w:sz w:val="21"/>
                <w:szCs w:val="20"/>
                <w:lang w:eastAsia="zh-CN"/>
              </w:rPr>
              <w:t>PRUEBA 1</w:t>
            </w:r>
          </w:p>
        </w:tc>
      </w:tr>
      <w:tr w:rsidR="00A31891" w:rsidRPr="00A31891" w:rsidTr="006D5667">
        <w:trPr>
          <w:gridBefore w:val="2"/>
          <w:wBefore w:w="127" w:type="dxa"/>
          <w:cantSplit/>
          <w:trHeight w:val="668"/>
        </w:trPr>
        <w:tc>
          <w:tcPr>
            <w:tcW w:w="301" w:type="dxa"/>
            <w:vMerge/>
            <w:tcBorders>
              <w:left w:val="single" w:sz="24" w:space="0" w:color="auto"/>
              <w:right w:val="single" w:sz="24" w:space="0" w:color="auto"/>
            </w:tcBorders>
          </w:tcPr>
          <w:p w:rsidR="00A31891" w:rsidRPr="00A31891" w:rsidRDefault="00A31891" w:rsidP="00A31891">
            <w:pPr>
              <w:autoSpaceDE/>
              <w:autoSpaceDN/>
              <w:rPr>
                <w:rFonts w:ascii="Times New Roman" w:hAnsi="Times New Roman" w:cs="Times New Roman"/>
                <w:b/>
                <w:sz w:val="28"/>
                <w:szCs w:val="20"/>
                <w:lang w:val="es-MX" w:eastAsia="zh-CN"/>
              </w:rPr>
            </w:pPr>
          </w:p>
        </w:tc>
        <w:tc>
          <w:tcPr>
            <w:tcW w:w="1288" w:type="dxa"/>
            <w:gridSpan w:val="2"/>
            <w:vMerge/>
            <w:tcBorders>
              <w:top w:val="single" w:sz="18"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 16:20</w:t>
            </w:r>
          </w:p>
        </w:tc>
        <w:tc>
          <w:tcPr>
            <w:tcW w:w="2389" w:type="dxa"/>
            <w:tcBorders>
              <w:top w:val="single" w:sz="8"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Bases celulares de la contracción muscular (JLA)</w:t>
            </w:r>
          </w:p>
          <w:p w:rsidR="00A31891" w:rsidRPr="00A31891" w:rsidRDefault="00A31891" w:rsidP="00A31891">
            <w:pPr>
              <w:autoSpaceDE/>
              <w:autoSpaceDN/>
              <w:jc w:val="center"/>
              <w:rPr>
                <w:rFonts w:ascii="Times New Roman" w:hAnsi="Times New Roman" w:cs="Times New Roman"/>
                <w:b/>
                <w:sz w:val="21"/>
                <w:szCs w:val="20"/>
                <w:lang w:eastAsia="zh-CN"/>
              </w:rPr>
            </w:pPr>
          </w:p>
        </w:tc>
      </w:tr>
      <w:tr w:rsidR="00A31891" w:rsidRPr="00A31891" w:rsidTr="006D5667">
        <w:trPr>
          <w:gridBefore w:val="2"/>
          <w:wBefore w:w="127" w:type="dxa"/>
          <w:cantSplit/>
          <w:trHeight w:val="300"/>
        </w:trPr>
        <w:tc>
          <w:tcPr>
            <w:tcW w:w="301" w:type="dxa"/>
            <w:vMerge/>
            <w:tcBorders>
              <w:left w:val="single" w:sz="24" w:space="0" w:color="auto"/>
              <w:right w:val="single" w:sz="24" w:space="0" w:color="auto"/>
            </w:tcBorders>
          </w:tcPr>
          <w:p w:rsidR="00A31891" w:rsidRPr="00A31891" w:rsidRDefault="00A31891" w:rsidP="00A31891">
            <w:pPr>
              <w:autoSpaceDE/>
              <w:autoSpaceDN/>
              <w:rPr>
                <w:rFonts w:ascii="Times New Roman" w:hAnsi="Times New Roman" w:cs="Times New Roman"/>
                <w:sz w:val="20"/>
                <w:szCs w:val="20"/>
                <w:lang w:eastAsia="zh-CN"/>
              </w:rPr>
            </w:pPr>
          </w:p>
        </w:tc>
        <w:tc>
          <w:tcPr>
            <w:tcW w:w="1288" w:type="dxa"/>
            <w:gridSpan w:val="2"/>
            <w:vMerge w:val="restart"/>
            <w:tcBorders>
              <w:top w:val="single" w:sz="6"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20</w:t>
            </w:r>
          </w:p>
        </w:tc>
        <w:tc>
          <w:tcPr>
            <w:tcW w:w="1478" w:type="dxa"/>
            <w:tcBorders>
              <w:top w:val="single" w:sz="6" w:space="0" w:color="auto"/>
            </w:tcBorders>
            <w:vAlign w:val="center"/>
          </w:tcPr>
          <w:p w:rsidR="00A31891" w:rsidRPr="00A31891" w:rsidRDefault="00A31891" w:rsidP="00A31891">
            <w:pPr>
              <w:autoSpaceDE/>
              <w:autoSpaceDN/>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 12:50</w:t>
            </w:r>
          </w:p>
        </w:tc>
        <w:tc>
          <w:tcPr>
            <w:tcW w:w="2389" w:type="dxa"/>
            <w:tcBorders>
              <w:top w:val="single" w:sz="6"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p w:rsidR="00A31891" w:rsidRPr="00A31891" w:rsidRDefault="00A31891" w:rsidP="00A31891">
            <w:pPr>
              <w:autoSpaceDE/>
              <w:autoSpaceDN/>
              <w:jc w:val="center"/>
              <w:rPr>
                <w:rFonts w:ascii="Times New Roman" w:hAnsi="Times New Roman" w:cs="Times New Roman"/>
                <w:sz w:val="16"/>
                <w:szCs w:val="20"/>
                <w:lang w:eastAsia="zh-CN"/>
              </w:rPr>
            </w:pPr>
          </w:p>
        </w:tc>
        <w:tc>
          <w:tcPr>
            <w:tcW w:w="4735" w:type="dxa"/>
            <w:tcBorders>
              <w:top w:val="single" w:sz="6"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 xml:space="preserve">Transducción de señales, </w:t>
            </w:r>
            <w:proofErr w:type="spellStart"/>
            <w:r w:rsidRPr="00A31891">
              <w:rPr>
                <w:rFonts w:ascii="Times New Roman" w:hAnsi="Times New Roman" w:cs="Times New Roman"/>
                <w:sz w:val="21"/>
                <w:szCs w:val="20"/>
                <w:lang w:eastAsia="zh-CN"/>
              </w:rPr>
              <w:t>exocitosis</w:t>
            </w:r>
            <w:proofErr w:type="spellEnd"/>
            <w:r w:rsidRPr="00A31891">
              <w:rPr>
                <w:rFonts w:ascii="Times New Roman" w:hAnsi="Times New Roman" w:cs="Times New Roman"/>
                <w:sz w:val="21"/>
                <w:szCs w:val="20"/>
                <w:lang w:eastAsia="zh-CN"/>
              </w:rPr>
              <w:t xml:space="preserve"> y endocitosis (LS)</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795"/>
        </w:trPr>
        <w:tc>
          <w:tcPr>
            <w:tcW w:w="301" w:type="dxa"/>
            <w:vMerge/>
            <w:tcBorders>
              <w:left w:val="single" w:sz="24" w:space="0" w:color="auto"/>
              <w:right w:val="single" w:sz="24" w:space="0" w:color="auto"/>
            </w:tcBorders>
          </w:tcPr>
          <w:p w:rsidR="00A31891" w:rsidRPr="00A31891" w:rsidRDefault="00A31891" w:rsidP="00A31891">
            <w:pPr>
              <w:autoSpaceDE/>
              <w:autoSpaceDN/>
              <w:rPr>
                <w:rFonts w:ascii="Times New Roman" w:hAnsi="Times New Roman" w:cs="Times New Roman"/>
                <w:sz w:val="20"/>
                <w:szCs w:val="20"/>
                <w:lang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vAlign w:val="center"/>
          </w:tcPr>
          <w:p w:rsidR="00A31891" w:rsidRPr="00A31891" w:rsidRDefault="00A31891" w:rsidP="00A31891">
            <w:pPr>
              <w:autoSpaceDE/>
              <w:autoSpaceDN/>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14:30 -16:20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p w:rsidR="00A31891" w:rsidRPr="00A31891" w:rsidRDefault="00A31891" w:rsidP="00A31891">
            <w:pPr>
              <w:autoSpaceDE/>
              <w:autoSpaceDN/>
              <w:jc w:val="center"/>
              <w:rPr>
                <w:rFonts w:ascii="Times New Roman" w:hAnsi="Times New Roman" w:cs="Times New Roman"/>
                <w:sz w:val="16"/>
                <w:szCs w:val="20"/>
                <w:lang w:eastAsia="zh-CN"/>
              </w:rPr>
            </w:pP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Replicación, transcripción y traducción (LS)</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839"/>
        </w:trPr>
        <w:tc>
          <w:tcPr>
            <w:tcW w:w="301" w:type="dxa"/>
            <w:vMerge/>
            <w:tcBorders>
              <w:left w:val="single" w:sz="24" w:space="0" w:color="auto"/>
              <w:right w:val="single" w:sz="24" w:space="0" w:color="auto"/>
            </w:tcBorders>
          </w:tcPr>
          <w:p w:rsidR="00A31891" w:rsidRPr="00A31891" w:rsidRDefault="00A31891" w:rsidP="00A31891">
            <w:pPr>
              <w:autoSpaceDE/>
              <w:autoSpaceDN/>
              <w:rPr>
                <w:rFonts w:ascii="Times New Roman" w:hAnsi="Times New Roman" w:cs="Times New Roman"/>
                <w:sz w:val="20"/>
                <w:szCs w:val="20"/>
                <w:lang w:eastAsia="zh-CN"/>
              </w:rPr>
            </w:pPr>
          </w:p>
        </w:tc>
        <w:tc>
          <w:tcPr>
            <w:tcW w:w="1288" w:type="dxa"/>
            <w:gridSpan w:val="2"/>
            <w:vMerge w:val="restart"/>
            <w:tcBorders>
              <w:top w:val="single" w:sz="8"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roofErr w:type="gramStart"/>
            <w:r w:rsidRPr="00A31891">
              <w:rPr>
                <w:rFonts w:ascii="Times New Roman" w:hAnsi="Times New Roman" w:cs="Times New Roman"/>
                <w:b/>
                <w:sz w:val="20"/>
                <w:szCs w:val="20"/>
                <w:lang w:eastAsia="zh-CN"/>
              </w:rPr>
              <w:t>Lunes  27</w:t>
            </w:r>
            <w:proofErr w:type="gramEnd"/>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8"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 12:50</w:t>
            </w:r>
          </w:p>
        </w:tc>
        <w:tc>
          <w:tcPr>
            <w:tcW w:w="2389" w:type="dxa"/>
            <w:tcBorders>
              <w:top w:val="single" w:sz="8"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top w:val="single" w:sz="8" w:space="0" w:color="auto"/>
              <w:bottom w:val="single" w:sz="8"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 xml:space="preserve">Núcleo </w:t>
            </w:r>
            <w:proofErr w:type="spellStart"/>
            <w:r w:rsidRPr="00A31891">
              <w:rPr>
                <w:rFonts w:ascii="Times New Roman" w:hAnsi="Times New Roman" w:cs="Times New Roman"/>
                <w:sz w:val="21"/>
                <w:szCs w:val="20"/>
                <w:lang w:eastAsia="zh-CN"/>
              </w:rPr>
              <w:t>interfásico</w:t>
            </w:r>
            <w:proofErr w:type="spellEnd"/>
            <w:r w:rsidRPr="00A31891">
              <w:rPr>
                <w:rFonts w:ascii="Times New Roman" w:hAnsi="Times New Roman" w:cs="Times New Roman"/>
                <w:sz w:val="21"/>
                <w:szCs w:val="20"/>
                <w:lang w:eastAsia="zh-CN"/>
              </w:rPr>
              <w:t xml:space="preserve"> y cromatina (EK)</w:t>
            </w:r>
          </w:p>
        </w:tc>
      </w:tr>
      <w:tr w:rsidR="00A31891" w:rsidRPr="00A31891" w:rsidTr="006D5667">
        <w:trPr>
          <w:gridBefore w:val="2"/>
          <w:wBefore w:w="127" w:type="dxa"/>
          <w:cantSplit/>
          <w:trHeight w:val="540"/>
        </w:trPr>
        <w:tc>
          <w:tcPr>
            <w:tcW w:w="301" w:type="dxa"/>
            <w:vMerge/>
            <w:tcBorders>
              <w:left w:val="single" w:sz="24" w:space="0" w:color="auto"/>
              <w:right w:val="single" w:sz="24" w:space="0" w:color="auto"/>
            </w:tcBorders>
          </w:tcPr>
          <w:p w:rsidR="00A31891" w:rsidRPr="00A31891" w:rsidRDefault="00A31891" w:rsidP="00A31891">
            <w:pPr>
              <w:autoSpaceDE/>
              <w:autoSpaceDN/>
              <w:rPr>
                <w:rFonts w:ascii="Times New Roman" w:hAnsi="Times New Roman" w:cs="Times New Roman"/>
                <w:sz w:val="20"/>
                <w:szCs w:val="20"/>
                <w:lang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 16:20</w:t>
            </w:r>
          </w:p>
          <w:p w:rsidR="00A31891" w:rsidRPr="00A31891" w:rsidRDefault="00A31891" w:rsidP="00A31891">
            <w:pPr>
              <w:autoSpaceDE/>
              <w:autoSpaceDN/>
              <w:jc w:val="center"/>
              <w:rPr>
                <w:rFonts w:ascii="Times New Roman" w:hAnsi="Times New Roman" w:cs="Times New Roman"/>
                <w:sz w:val="21"/>
                <w:szCs w:val="20"/>
                <w:lang w:eastAsia="zh-CN"/>
              </w:rPr>
            </w:pPr>
          </w:p>
        </w:tc>
        <w:tc>
          <w:tcPr>
            <w:tcW w:w="2389" w:type="dxa"/>
            <w:tcBorders>
              <w:top w:val="single" w:sz="8"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p>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p w:rsidR="00A31891" w:rsidRPr="00A31891" w:rsidRDefault="00A31891" w:rsidP="00A31891">
            <w:pPr>
              <w:autoSpaceDE/>
              <w:autoSpaceDN/>
              <w:jc w:val="center"/>
              <w:rPr>
                <w:rFonts w:ascii="Times New Roman" w:hAnsi="Times New Roman" w:cs="Times New Roman"/>
                <w:sz w:val="16"/>
                <w:szCs w:val="20"/>
                <w:lang w:eastAsia="zh-CN"/>
              </w:rPr>
            </w:pPr>
          </w:p>
        </w:tc>
        <w:tc>
          <w:tcPr>
            <w:tcW w:w="4735" w:type="dxa"/>
            <w:tcBorders>
              <w:top w:val="single" w:sz="8" w:space="0" w:color="auto"/>
              <w:bottom w:val="single" w:sz="4"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Ciclo Celular (EK)</w:t>
            </w:r>
          </w:p>
        </w:tc>
      </w:tr>
      <w:tr w:rsidR="00A31891" w:rsidRPr="00A31891" w:rsidTr="006D5667">
        <w:trPr>
          <w:gridBefore w:val="2"/>
          <w:wBefore w:w="127" w:type="dxa"/>
          <w:cantSplit/>
          <w:trHeight w:val="255"/>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val="restart"/>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color w:val="FF0000"/>
                <w:sz w:val="20"/>
                <w:szCs w:val="20"/>
                <w:lang w:eastAsia="zh-CN"/>
              </w:rPr>
            </w:pPr>
            <w:r w:rsidRPr="00A31891">
              <w:rPr>
                <w:rFonts w:ascii="Times New Roman" w:hAnsi="Times New Roman" w:cs="Times New Roman"/>
                <w:b/>
                <w:sz w:val="20"/>
                <w:szCs w:val="20"/>
                <w:lang w:eastAsia="zh-CN"/>
              </w:rPr>
              <w:t>Lunes 4</w:t>
            </w:r>
          </w:p>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bottom w:val="single" w:sz="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12:50</w:t>
            </w:r>
          </w:p>
        </w:tc>
        <w:tc>
          <w:tcPr>
            <w:tcW w:w="2389" w:type="dxa"/>
            <w:tcBorders>
              <w:bottom w:val="single" w:sz="8"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p>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p w:rsidR="00A31891" w:rsidRPr="00A31891" w:rsidRDefault="00A31891" w:rsidP="00A31891">
            <w:pPr>
              <w:autoSpaceDE/>
              <w:autoSpaceDN/>
              <w:jc w:val="center"/>
              <w:rPr>
                <w:rFonts w:ascii="Times New Roman" w:hAnsi="Times New Roman" w:cs="Times New Roman"/>
                <w:sz w:val="16"/>
                <w:szCs w:val="20"/>
                <w:lang w:eastAsia="zh-CN"/>
              </w:rPr>
            </w:pPr>
          </w:p>
        </w:tc>
        <w:tc>
          <w:tcPr>
            <w:tcW w:w="4735" w:type="dxa"/>
            <w:tcBorders>
              <w:bottom w:val="single" w:sz="8"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0"/>
                <w:szCs w:val="20"/>
                <w:lang w:eastAsia="zh-CN"/>
              </w:rPr>
            </w:pPr>
          </w:p>
          <w:p w:rsidR="00A31891" w:rsidRPr="00A31891" w:rsidRDefault="00A31891" w:rsidP="00A31891">
            <w:pPr>
              <w:autoSpaceDE/>
              <w:autoSpaceDN/>
              <w:jc w:val="center"/>
              <w:rPr>
                <w:rFonts w:ascii="Times New Roman" w:hAnsi="Times New Roman" w:cs="Times New Roman"/>
                <w:sz w:val="20"/>
                <w:szCs w:val="20"/>
                <w:lang w:eastAsia="zh-CN"/>
              </w:rPr>
            </w:pPr>
            <w:r w:rsidRPr="00A31891">
              <w:rPr>
                <w:rFonts w:ascii="Times New Roman" w:hAnsi="Times New Roman" w:cs="Times New Roman"/>
                <w:sz w:val="20"/>
                <w:szCs w:val="20"/>
                <w:lang w:eastAsia="zh-CN"/>
              </w:rPr>
              <w:t>Mitosis y Meiosis (EK)</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213"/>
        </w:trPr>
        <w:tc>
          <w:tcPr>
            <w:tcW w:w="301" w:type="dxa"/>
            <w:vMerge/>
            <w:tcBorders>
              <w:left w:val="single" w:sz="24"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tcBorders>
              <w:left w:val="single" w:sz="24"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8"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14:30- 16:20</w:t>
            </w:r>
          </w:p>
        </w:tc>
        <w:tc>
          <w:tcPr>
            <w:tcW w:w="2389" w:type="dxa"/>
            <w:tcBorders>
              <w:top w:val="single" w:sz="8" w:space="0" w:color="auto"/>
              <w:bottom w:val="single" w:sz="8"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top w:val="single" w:sz="8" w:space="0" w:color="auto"/>
              <w:bottom w:val="single" w:sz="8"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p>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Recombinación en el DNA (SB)</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495"/>
        </w:trPr>
        <w:tc>
          <w:tcPr>
            <w:tcW w:w="301" w:type="dxa"/>
            <w:vMerge/>
            <w:tcBorders>
              <w:left w:val="single" w:sz="24" w:space="0" w:color="auto"/>
              <w:bottom w:val="single" w:sz="12"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val="restart"/>
            <w:tcBorders>
              <w:top w:val="single" w:sz="8"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18</w:t>
            </w:r>
          </w:p>
        </w:tc>
        <w:tc>
          <w:tcPr>
            <w:tcW w:w="1478" w:type="dxa"/>
            <w:tcBorders>
              <w:top w:val="single" w:sz="8" w:space="0" w:color="auto"/>
              <w:bottom w:val="single" w:sz="4"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 12:50</w:t>
            </w:r>
          </w:p>
        </w:tc>
        <w:tc>
          <w:tcPr>
            <w:tcW w:w="2389" w:type="dxa"/>
            <w:tcBorders>
              <w:top w:val="single" w:sz="8" w:space="0" w:color="auto"/>
              <w:bottom w:val="single" w:sz="4" w:space="0" w:color="auto"/>
            </w:tcBorders>
            <w:vAlign w:val="center"/>
          </w:tcPr>
          <w:p w:rsidR="00A31891" w:rsidRPr="00A31891" w:rsidRDefault="00A31891" w:rsidP="00A31891">
            <w:pPr>
              <w:autoSpaceDE/>
              <w:autoSpaceDN/>
              <w:jc w:val="center"/>
              <w:rPr>
                <w:rFonts w:ascii="Times New Roman" w:hAnsi="Times New Roman" w:cs="Times New Roman"/>
                <w:b/>
                <w:sz w:val="16"/>
                <w:szCs w:val="20"/>
                <w:lang w:eastAsia="zh-CN"/>
              </w:rPr>
            </w:pPr>
            <w:r w:rsidRPr="00A31891">
              <w:rPr>
                <w:rFonts w:ascii="Times New Roman" w:hAnsi="Times New Roman" w:cs="Times New Roman"/>
                <w:sz w:val="16"/>
                <w:szCs w:val="20"/>
                <w:lang w:eastAsia="zh-CN"/>
              </w:rPr>
              <w:t>TEORICO SECCION 1 Y 2</w:t>
            </w:r>
          </w:p>
        </w:tc>
        <w:tc>
          <w:tcPr>
            <w:tcW w:w="4735" w:type="dxa"/>
            <w:tcBorders>
              <w:top w:val="single" w:sz="8" w:space="0" w:color="auto"/>
              <w:bottom w:val="single" w:sz="4"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 xml:space="preserve">Secuenciación y amplificación  del material genético (SB) </w:t>
            </w:r>
          </w:p>
        </w:tc>
      </w:tr>
      <w:tr w:rsidR="00A31891" w:rsidRPr="00A31891" w:rsidTr="006D5667">
        <w:trPr>
          <w:gridBefore w:val="2"/>
          <w:wBefore w:w="127" w:type="dxa"/>
          <w:cantSplit/>
          <w:trHeight w:val="465"/>
        </w:trPr>
        <w:tc>
          <w:tcPr>
            <w:tcW w:w="301" w:type="dxa"/>
            <w:vMerge/>
            <w:tcBorders>
              <w:top w:val="single" w:sz="12" w:space="0" w:color="auto"/>
              <w:left w:val="single" w:sz="24" w:space="0" w:color="auto"/>
              <w:bottom w:val="single" w:sz="12" w:space="0" w:color="auto"/>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tcBorders>
              <w:top w:val="single" w:sz="12" w:space="0" w:color="auto"/>
              <w:left w:val="single" w:sz="24" w:space="0" w:color="auto"/>
              <w:bottom w:val="single" w:sz="12"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4" w:space="0" w:color="auto"/>
              <w:bottom w:val="single" w:sz="12"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14:30 -16:20</w:t>
            </w:r>
          </w:p>
        </w:tc>
        <w:tc>
          <w:tcPr>
            <w:tcW w:w="2389" w:type="dxa"/>
            <w:tcBorders>
              <w:top w:val="single" w:sz="4" w:space="0" w:color="auto"/>
              <w:bottom w:val="single" w:sz="12" w:space="0" w:color="auto"/>
            </w:tcBorders>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top w:val="single" w:sz="4" w:space="0" w:color="auto"/>
              <w:bottom w:val="single" w:sz="12"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Vectores y Terapia Génica (SB)</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1525"/>
        </w:trPr>
        <w:tc>
          <w:tcPr>
            <w:tcW w:w="301" w:type="dxa"/>
            <w:vMerge w:val="restart"/>
            <w:tcBorders>
              <w:top w:val="single" w:sz="12" w:space="0" w:color="auto"/>
              <w:left w:val="nil"/>
              <w:right w:val="single" w:sz="24" w:space="0" w:color="auto"/>
            </w:tcBorders>
          </w:tcPr>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p>
          <w:p w:rsidR="00A31891" w:rsidRPr="00A31891" w:rsidRDefault="00A31891" w:rsidP="00A31891">
            <w:pPr>
              <w:autoSpaceDE/>
              <w:autoSpaceDN/>
              <w:rPr>
                <w:rFonts w:ascii="Times New Roman" w:hAnsi="Times New Roman" w:cs="Times New Roman"/>
                <w:b/>
                <w:sz w:val="22"/>
                <w:szCs w:val="20"/>
                <w:lang w:val="es-MX" w:eastAsia="zh-CN"/>
              </w:rPr>
            </w:pPr>
            <w:r w:rsidRPr="00A31891">
              <w:rPr>
                <w:rFonts w:ascii="Times New Roman" w:hAnsi="Times New Roman" w:cs="Times New Roman"/>
                <w:b/>
                <w:sz w:val="22"/>
                <w:szCs w:val="20"/>
                <w:lang w:val="es-MX" w:eastAsia="zh-CN"/>
              </w:rPr>
              <w:t>NOVIEMBRE</w:t>
            </w:r>
          </w:p>
        </w:tc>
        <w:tc>
          <w:tcPr>
            <w:tcW w:w="1288" w:type="dxa"/>
            <w:gridSpan w:val="2"/>
            <w:vMerge w:val="restart"/>
            <w:tcBorders>
              <w:top w:val="single" w:sz="12"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25</w:t>
            </w:r>
          </w:p>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12" w:space="0" w:color="auto"/>
            </w:tcBorders>
            <w:vAlign w:val="center"/>
          </w:tcPr>
          <w:p w:rsidR="00A31891" w:rsidRPr="00A31891" w:rsidRDefault="00A31891" w:rsidP="00A31891">
            <w:pPr>
              <w:autoSpaceDE/>
              <w:autoSpaceDN/>
              <w:rPr>
                <w:rFonts w:ascii="Times New Roman" w:hAnsi="Times New Roman" w:cs="Times New Roman"/>
                <w:sz w:val="21"/>
                <w:szCs w:val="20"/>
                <w:lang w:eastAsia="zh-CN"/>
              </w:rPr>
            </w:pPr>
          </w:p>
          <w:p w:rsidR="00A31891" w:rsidRPr="00A31891" w:rsidRDefault="00A31891" w:rsidP="00A31891">
            <w:pPr>
              <w:autoSpaceDE/>
              <w:autoSpaceDN/>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 11:00</w:t>
            </w:r>
          </w:p>
        </w:tc>
        <w:tc>
          <w:tcPr>
            <w:tcW w:w="2389" w:type="dxa"/>
            <w:tcBorders>
              <w:top w:val="single" w:sz="12" w:space="0" w:color="auto"/>
            </w:tcBorders>
            <w:vAlign w:val="center"/>
          </w:tcPr>
          <w:p w:rsidR="00A31891" w:rsidRPr="00A31891" w:rsidRDefault="00A31891" w:rsidP="00A31891">
            <w:pPr>
              <w:autoSpaceDE/>
              <w:autoSpaceDN/>
              <w:jc w:val="center"/>
              <w:rPr>
                <w:rFonts w:ascii="Times New Roman" w:hAnsi="Times New Roman" w:cs="Times New Roman"/>
                <w:b/>
                <w:sz w:val="16"/>
                <w:szCs w:val="20"/>
                <w:lang w:eastAsia="zh-CN"/>
              </w:rPr>
            </w:pPr>
            <w:r w:rsidRPr="00A31891">
              <w:rPr>
                <w:rFonts w:ascii="Times New Roman" w:hAnsi="Times New Roman" w:cs="Times New Roman"/>
                <w:b/>
                <w:sz w:val="16"/>
                <w:szCs w:val="20"/>
                <w:lang w:eastAsia="zh-CN"/>
              </w:rPr>
              <w:t>PRUEBA 2 SECCION 1 Y 2</w:t>
            </w:r>
          </w:p>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 xml:space="preserve">Desde Biogénesis de Membranas y síntesis de proteínas (LS) II hasta Vectores y Terapia Génica(SB) </w:t>
            </w:r>
          </w:p>
        </w:tc>
        <w:tc>
          <w:tcPr>
            <w:tcW w:w="4735" w:type="dxa"/>
            <w:tcBorders>
              <w:top w:val="single" w:sz="12"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b/>
                <w:sz w:val="21"/>
                <w:szCs w:val="20"/>
                <w:lang w:eastAsia="zh-CN"/>
              </w:rPr>
            </w:pPr>
            <w:r w:rsidRPr="00A31891">
              <w:rPr>
                <w:rFonts w:ascii="Times New Roman" w:hAnsi="Times New Roman" w:cs="Times New Roman"/>
                <w:b/>
                <w:sz w:val="21"/>
                <w:szCs w:val="20"/>
                <w:lang w:eastAsia="zh-CN"/>
              </w:rPr>
              <w:t>PRUEBA 2</w:t>
            </w:r>
          </w:p>
        </w:tc>
      </w:tr>
      <w:tr w:rsidR="00A31891" w:rsidRPr="00A31891" w:rsidTr="006D5667">
        <w:trPr>
          <w:gridBefore w:val="2"/>
          <w:wBefore w:w="127" w:type="dxa"/>
          <w:cantSplit/>
          <w:trHeight w:val="351"/>
        </w:trPr>
        <w:tc>
          <w:tcPr>
            <w:tcW w:w="301" w:type="dxa"/>
            <w:vMerge/>
            <w:tcBorders>
              <w:left w:val="nil"/>
              <w:right w:val="single" w:sz="24" w:space="0" w:color="auto"/>
            </w:tcBorders>
          </w:tcPr>
          <w:p w:rsidR="00A31891" w:rsidRPr="00A31891" w:rsidRDefault="00A31891" w:rsidP="00A31891">
            <w:pPr>
              <w:autoSpaceDE/>
              <w:autoSpaceDN/>
              <w:jc w:val="center"/>
              <w:rPr>
                <w:rFonts w:ascii="Times New Roman" w:hAnsi="Times New Roman" w:cs="Times New Roman"/>
                <w:b/>
                <w:sz w:val="22"/>
                <w:szCs w:val="20"/>
                <w:lang w:val="es-MX"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4" w:space="0" w:color="auto"/>
            </w:tcBorders>
            <w:vAlign w:val="center"/>
          </w:tcPr>
          <w:p w:rsidR="00A31891" w:rsidRPr="00A31891" w:rsidRDefault="00A31891" w:rsidP="00A31891">
            <w:pP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11:30 -12:30</w:t>
            </w:r>
          </w:p>
        </w:tc>
        <w:tc>
          <w:tcPr>
            <w:tcW w:w="2389" w:type="dxa"/>
            <w:tcBorders>
              <w:top w:val="single" w:sz="4" w:space="0" w:color="auto"/>
            </w:tcBorders>
            <w:vAlign w:val="center"/>
          </w:tcPr>
          <w:p w:rsidR="00A31891" w:rsidRPr="00A31891" w:rsidRDefault="00A31891" w:rsidP="00A31891">
            <w:pPr>
              <w:jc w:val="center"/>
              <w:rPr>
                <w:rFonts w:ascii="Times New Roman" w:hAnsi="Times New Roman" w:cs="Times New Roman"/>
                <w:sz w:val="16"/>
                <w:szCs w:val="20"/>
                <w:lang w:eastAsia="zh-CN"/>
              </w:rPr>
            </w:pPr>
            <w:r w:rsidRPr="00A31891">
              <w:rPr>
                <w:rFonts w:ascii="Times New Roman" w:hAnsi="Times New Roman" w:cs="Times New Roman"/>
                <w:b/>
                <w:sz w:val="16"/>
                <w:szCs w:val="20"/>
                <w:lang w:eastAsia="zh-CN"/>
              </w:rPr>
              <w:t>RETROALIMENTACION</w:t>
            </w:r>
          </w:p>
        </w:tc>
        <w:tc>
          <w:tcPr>
            <w:tcW w:w="4735" w:type="dxa"/>
            <w:tcBorders>
              <w:top w:val="single" w:sz="4" w:space="0" w:color="auto"/>
              <w:right w:val="single" w:sz="18" w:space="0" w:color="auto"/>
            </w:tcBorders>
            <w:vAlign w:val="center"/>
          </w:tcPr>
          <w:p w:rsidR="00A31891" w:rsidRPr="00A31891" w:rsidRDefault="00A31891" w:rsidP="00A31891">
            <w:pPr>
              <w:jc w:val="center"/>
              <w:rPr>
                <w:rFonts w:ascii="Times New Roman" w:hAnsi="Times New Roman" w:cs="Times New Roman"/>
                <w:b/>
                <w:sz w:val="21"/>
                <w:szCs w:val="20"/>
                <w:lang w:eastAsia="zh-CN"/>
              </w:rPr>
            </w:pPr>
            <w:r w:rsidRPr="00A31891">
              <w:rPr>
                <w:rFonts w:ascii="Times New Roman" w:hAnsi="Times New Roman" w:cs="Times New Roman"/>
                <w:b/>
                <w:sz w:val="16"/>
                <w:szCs w:val="20"/>
                <w:lang w:eastAsia="zh-CN"/>
              </w:rPr>
              <w:t>RETROALIMENTACION</w:t>
            </w:r>
          </w:p>
        </w:tc>
      </w:tr>
      <w:tr w:rsidR="00A31891" w:rsidRPr="00A31891" w:rsidTr="006D5667">
        <w:trPr>
          <w:gridBefore w:val="2"/>
          <w:wBefore w:w="127" w:type="dxa"/>
          <w:cantSplit/>
          <w:trHeight w:val="640"/>
        </w:trPr>
        <w:tc>
          <w:tcPr>
            <w:tcW w:w="301" w:type="dxa"/>
            <w:vMerge/>
            <w:tcBorders>
              <w:left w:val="nil"/>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val="restart"/>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8</w:t>
            </w:r>
          </w:p>
        </w:tc>
        <w:tc>
          <w:tcPr>
            <w:tcW w:w="1478" w:type="dxa"/>
            <w:vAlign w:val="center"/>
          </w:tcPr>
          <w:p w:rsidR="00A31891" w:rsidRPr="00A31891" w:rsidRDefault="00A31891" w:rsidP="00A31891">
            <w:pPr>
              <w:autoSpaceDE/>
              <w:autoSpaceDN/>
              <w:jc w:val="center"/>
              <w:rPr>
                <w:rFonts w:ascii="Times New Roman" w:hAnsi="Times New Roman" w:cs="Times New Roman"/>
                <w:sz w:val="18"/>
                <w:szCs w:val="20"/>
                <w:lang w:eastAsia="zh-CN"/>
              </w:rPr>
            </w:pPr>
            <w:r w:rsidRPr="00A31891">
              <w:rPr>
                <w:rFonts w:ascii="Times New Roman" w:hAnsi="Times New Roman" w:cs="Times New Roman"/>
                <w:sz w:val="18"/>
                <w:szCs w:val="20"/>
                <w:lang w:eastAsia="zh-CN"/>
              </w:rPr>
              <w:t>9:00 -12:50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Matriz extracelular y diferenciación (JLA)</w:t>
            </w:r>
          </w:p>
        </w:tc>
      </w:tr>
      <w:tr w:rsidR="00A31891" w:rsidRPr="00A31891" w:rsidTr="006D5667">
        <w:trPr>
          <w:gridBefore w:val="2"/>
          <w:wBefore w:w="127" w:type="dxa"/>
          <w:cantSplit/>
          <w:trHeight w:val="825"/>
        </w:trPr>
        <w:tc>
          <w:tcPr>
            <w:tcW w:w="301" w:type="dxa"/>
            <w:vMerge/>
            <w:tcBorders>
              <w:left w:val="nil"/>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vAlign w:val="center"/>
          </w:tcPr>
          <w:p w:rsidR="00A31891" w:rsidRPr="00A31891" w:rsidRDefault="00A31891" w:rsidP="00A31891">
            <w:pPr>
              <w:autoSpaceDE/>
              <w:autoSpaceDN/>
              <w:jc w:val="center"/>
              <w:rPr>
                <w:rFonts w:ascii="Times New Roman" w:hAnsi="Times New Roman" w:cs="Times New Roman"/>
                <w:sz w:val="18"/>
                <w:szCs w:val="20"/>
                <w:lang w:eastAsia="zh-CN"/>
              </w:rPr>
            </w:pPr>
            <w:r w:rsidRPr="00A31891">
              <w:rPr>
                <w:rFonts w:ascii="Times New Roman" w:hAnsi="Times New Roman" w:cs="Times New Roman"/>
                <w:sz w:val="21"/>
                <w:szCs w:val="20"/>
                <w:lang w:eastAsia="zh-CN"/>
              </w:rPr>
              <w:t>14:30 -16:20</w:t>
            </w:r>
          </w:p>
        </w:tc>
        <w:tc>
          <w:tcPr>
            <w:tcW w:w="2389" w:type="dxa"/>
            <w:vAlign w:val="center"/>
          </w:tcPr>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TEORICO SECCION 1 Y 2</w:t>
            </w:r>
          </w:p>
        </w:tc>
        <w:tc>
          <w:tcPr>
            <w:tcW w:w="4735" w:type="dxa"/>
            <w:tcBorders>
              <w:right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Apoptosis (JLA)</w:t>
            </w:r>
          </w:p>
          <w:p w:rsidR="00A31891" w:rsidRPr="00A31891" w:rsidRDefault="00A31891" w:rsidP="00A31891">
            <w:pPr>
              <w:autoSpaceDE/>
              <w:autoSpaceDN/>
              <w:jc w:val="center"/>
              <w:rPr>
                <w:rFonts w:ascii="Times New Roman" w:hAnsi="Times New Roman" w:cs="Times New Roman"/>
                <w:sz w:val="21"/>
                <w:szCs w:val="20"/>
                <w:lang w:eastAsia="zh-CN"/>
              </w:rPr>
            </w:pPr>
          </w:p>
        </w:tc>
      </w:tr>
      <w:tr w:rsidR="00A31891" w:rsidRPr="00A31891" w:rsidTr="006D5667">
        <w:trPr>
          <w:gridBefore w:val="2"/>
          <w:wBefore w:w="127" w:type="dxa"/>
          <w:cantSplit/>
          <w:trHeight w:val="930"/>
        </w:trPr>
        <w:tc>
          <w:tcPr>
            <w:tcW w:w="301" w:type="dxa"/>
            <w:vMerge/>
            <w:tcBorders>
              <w:left w:val="nil"/>
              <w:right w:val="single" w:sz="24" w:space="0" w:color="auto"/>
            </w:tcBorders>
          </w:tcPr>
          <w:p w:rsidR="00A31891" w:rsidRPr="00A31891" w:rsidRDefault="00A31891" w:rsidP="00A31891">
            <w:pPr>
              <w:autoSpaceDE/>
              <w:autoSpaceDN/>
              <w:rPr>
                <w:rFonts w:ascii="Times New Roman" w:hAnsi="Times New Roman" w:cs="Times New Roman"/>
                <w:sz w:val="20"/>
                <w:szCs w:val="20"/>
                <w:lang w:eastAsia="zh-CN"/>
              </w:rPr>
            </w:pPr>
          </w:p>
        </w:tc>
        <w:tc>
          <w:tcPr>
            <w:tcW w:w="1288" w:type="dxa"/>
            <w:gridSpan w:val="2"/>
            <w:vMerge w:val="restart"/>
            <w:tcBorders>
              <w:top w:val="single" w:sz="12" w:space="0" w:color="auto"/>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Lunes 15</w:t>
            </w:r>
          </w:p>
          <w:p w:rsidR="00A31891" w:rsidRPr="00A31891" w:rsidRDefault="00A31891" w:rsidP="00A31891">
            <w:pPr>
              <w:autoSpaceDE/>
              <w:autoSpaceDN/>
              <w:rPr>
                <w:rFonts w:ascii="Times New Roman" w:hAnsi="Times New Roman" w:cs="Times New Roman"/>
                <w:b/>
                <w:sz w:val="20"/>
                <w:szCs w:val="20"/>
                <w:lang w:eastAsia="zh-CN"/>
              </w:rPr>
            </w:pPr>
          </w:p>
        </w:tc>
        <w:tc>
          <w:tcPr>
            <w:tcW w:w="1478" w:type="dxa"/>
            <w:tcBorders>
              <w:top w:val="single" w:sz="12"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9:00 – 11:00</w:t>
            </w:r>
          </w:p>
        </w:tc>
        <w:tc>
          <w:tcPr>
            <w:tcW w:w="2389" w:type="dxa"/>
            <w:tcBorders>
              <w:top w:val="single" w:sz="12" w:space="0" w:color="auto"/>
            </w:tcBorders>
            <w:vAlign w:val="center"/>
          </w:tcPr>
          <w:p w:rsidR="00A31891" w:rsidRPr="00A31891" w:rsidRDefault="00A31891" w:rsidP="00A31891">
            <w:pPr>
              <w:autoSpaceDE/>
              <w:autoSpaceDN/>
              <w:jc w:val="center"/>
              <w:rPr>
                <w:rFonts w:ascii="Times New Roman" w:hAnsi="Times New Roman" w:cs="Times New Roman"/>
                <w:b/>
                <w:sz w:val="16"/>
                <w:szCs w:val="20"/>
                <w:lang w:eastAsia="zh-CN"/>
              </w:rPr>
            </w:pPr>
            <w:r w:rsidRPr="00A31891">
              <w:rPr>
                <w:rFonts w:ascii="Times New Roman" w:hAnsi="Times New Roman" w:cs="Times New Roman"/>
                <w:b/>
                <w:sz w:val="16"/>
                <w:szCs w:val="20"/>
                <w:lang w:eastAsia="zh-CN"/>
              </w:rPr>
              <w:t xml:space="preserve">PRUEBA INTEGRATIVA SECCION 1 Y 2 </w:t>
            </w:r>
          </w:p>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sz w:val="16"/>
                <w:szCs w:val="20"/>
                <w:lang w:eastAsia="zh-CN"/>
              </w:rPr>
              <w:t>Incluye toda la materia, más Matriz extracelular y diferenciación y Apoptosis (JLA)</w:t>
            </w:r>
          </w:p>
        </w:tc>
        <w:tc>
          <w:tcPr>
            <w:tcW w:w="4735" w:type="dxa"/>
            <w:tcBorders>
              <w:top w:val="single" w:sz="12"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b/>
                <w:sz w:val="21"/>
                <w:szCs w:val="20"/>
                <w:lang w:eastAsia="zh-CN"/>
              </w:rPr>
            </w:pPr>
            <w:r w:rsidRPr="00A31891">
              <w:rPr>
                <w:rFonts w:ascii="Times New Roman" w:hAnsi="Times New Roman" w:cs="Times New Roman"/>
                <w:b/>
                <w:sz w:val="21"/>
                <w:szCs w:val="20"/>
                <w:lang w:eastAsia="zh-CN"/>
              </w:rPr>
              <w:t>PRUEBA INTEGRATIVA</w:t>
            </w:r>
          </w:p>
        </w:tc>
      </w:tr>
      <w:tr w:rsidR="00A31891" w:rsidRPr="00A31891" w:rsidTr="006D5667">
        <w:trPr>
          <w:gridBefore w:val="2"/>
          <w:wBefore w:w="127" w:type="dxa"/>
          <w:cantSplit/>
          <w:trHeight w:val="533"/>
        </w:trPr>
        <w:tc>
          <w:tcPr>
            <w:tcW w:w="301" w:type="dxa"/>
            <w:vMerge/>
            <w:tcBorders>
              <w:left w:val="nil"/>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val="es-MX" w:eastAsia="zh-CN"/>
              </w:rPr>
            </w:pPr>
          </w:p>
        </w:tc>
        <w:tc>
          <w:tcPr>
            <w:tcW w:w="1288" w:type="dxa"/>
            <w:gridSpan w:val="2"/>
            <w:vMerge/>
            <w:tcBorders>
              <w:left w:val="single" w:sz="24"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p>
        </w:tc>
        <w:tc>
          <w:tcPr>
            <w:tcW w:w="1478" w:type="dxa"/>
            <w:tcBorders>
              <w:top w:val="single" w:sz="4" w:space="0" w:color="auto"/>
            </w:tcBorders>
            <w:vAlign w:val="center"/>
          </w:tcPr>
          <w:p w:rsidR="00A31891" w:rsidRPr="00A31891" w:rsidRDefault="00A31891" w:rsidP="00A31891">
            <w:pPr>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11:30 -12:30</w:t>
            </w:r>
          </w:p>
        </w:tc>
        <w:tc>
          <w:tcPr>
            <w:tcW w:w="2389" w:type="dxa"/>
            <w:tcBorders>
              <w:top w:val="single" w:sz="4" w:space="0" w:color="auto"/>
            </w:tcBorders>
            <w:vAlign w:val="center"/>
          </w:tcPr>
          <w:p w:rsidR="00A31891" w:rsidRPr="00A31891" w:rsidRDefault="00A31891" w:rsidP="00A31891">
            <w:pPr>
              <w:jc w:val="center"/>
              <w:rPr>
                <w:rFonts w:ascii="Times New Roman" w:hAnsi="Times New Roman" w:cs="Times New Roman"/>
                <w:b/>
                <w:sz w:val="16"/>
                <w:szCs w:val="20"/>
                <w:lang w:eastAsia="zh-CN"/>
              </w:rPr>
            </w:pPr>
            <w:r w:rsidRPr="00A31891">
              <w:rPr>
                <w:rFonts w:ascii="Times New Roman" w:hAnsi="Times New Roman" w:cs="Times New Roman"/>
                <w:b/>
                <w:sz w:val="16"/>
                <w:szCs w:val="20"/>
                <w:lang w:eastAsia="zh-CN"/>
              </w:rPr>
              <w:t>RETROALIMENTACION</w:t>
            </w:r>
          </w:p>
        </w:tc>
        <w:tc>
          <w:tcPr>
            <w:tcW w:w="4735" w:type="dxa"/>
            <w:tcBorders>
              <w:top w:val="single" w:sz="4" w:space="0" w:color="auto"/>
              <w:right w:val="single" w:sz="18" w:space="0" w:color="auto"/>
            </w:tcBorders>
            <w:vAlign w:val="center"/>
          </w:tcPr>
          <w:p w:rsidR="00A31891" w:rsidRPr="00A31891" w:rsidRDefault="00A31891" w:rsidP="00A31891">
            <w:pPr>
              <w:jc w:val="center"/>
              <w:rPr>
                <w:rFonts w:ascii="Times New Roman" w:hAnsi="Times New Roman" w:cs="Times New Roman"/>
                <w:b/>
                <w:sz w:val="21"/>
                <w:szCs w:val="20"/>
                <w:lang w:eastAsia="zh-CN"/>
              </w:rPr>
            </w:pPr>
            <w:r w:rsidRPr="00A31891">
              <w:rPr>
                <w:rFonts w:ascii="Times New Roman" w:hAnsi="Times New Roman" w:cs="Times New Roman"/>
                <w:b/>
                <w:sz w:val="16"/>
                <w:szCs w:val="20"/>
                <w:lang w:eastAsia="zh-CN"/>
              </w:rPr>
              <w:t>RETROALIMENTACION</w:t>
            </w:r>
          </w:p>
        </w:tc>
      </w:tr>
      <w:tr w:rsidR="00A31891" w:rsidRPr="00A31891" w:rsidTr="006D5667">
        <w:trPr>
          <w:gridBefore w:val="2"/>
          <w:wBefore w:w="127" w:type="dxa"/>
          <w:cantSplit/>
          <w:trHeight w:val="697"/>
        </w:trPr>
        <w:tc>
          <w:tcPr>
            <w:tcW w:w="301" w:type="dxa"/>
            <w:vMerge/>
            <w:tcBorders>
              <w:left w:val="nil"/>
              <w:bottom w:val="nil"/>
              <w:right w:val="single" w:sz="24" w:space="0" w:color="auto"/>
            </w:tcBorders>
          </w:tcPr>
          <w:p w:rsidR="00A31891" w:rsidRPr="00A31891" w:rsidRDefault="00A31891" w:rsidP="00A31891">
            <w:pPr>
              <w:autoSpaceDE/>
              <w:autoSpaceDN/>
              <w:jc w:val="center"/>
              <w:rPr>
                <w:rFonts w:ascii="Times New Roman" w:hAnsi="Times New Roman" w:cs="Times New Roman"/>
                <w:sz w:val="20"/>
                <w:szCs w:val="20"/>
                <w:lang w:eastAsia="zh-CN"/>
              </w:rPr>
            </w:pPr>
          </w:p>
        </w:tc>
        <w:tc>
          <w:tcPr>
            <w:tcW w:w="1288" w:type="dxa"/>
            <w:gridSpan w:val="2"/>
            <w:tcBorders>
              <w:top w:val="single" w:sz="8" w:space="0" w:color="auto"/>
              <w:left w:val="single" w:sz="24" w:space="0" w:color="auto"/>
              <w:bottom w:val="single" w:sz="18" w:space="0" w:color="auto"/>
            </w:tcBorders>
            <w:vAlign w:val="center"/>
          </w:tcPr>
          <w:p w:rsidR="00A31891" w:rsidRPr="00A31891" w:rsidRDefault="00A31891" w:rsidP="00A31891">
            <w:pPr>
              <w:autoSpaceDE/>
              <w:autoSpaceDN/>
              <w:jc w:val="center"/>
              <w:rPr>
                <w:rFonts w:ascii="Times New Roman" w:hAnsi="Times New Roman" w:cs="Times New Roman"/>
                <w:b/>
                <w:sz w:val="20"/>
                <w:szCs w:val="20"/>
                <w:lang w:eastAsia="zh-CN"/>
              </w:rPr>
            </w:pPr>
            <w:r w:rsidRPr="00A31891">
              <w:rPr>
                <w:rFonts w:ascii="Times New Roman" w:hAnsi="Times New Roman" w:cs="Times New Roman"/>
                <w:b/>
                <w:sz w:val="20"/>
                <w:szCs w:val="20"/>
                <w:lang w:eastAsia="zh-CN"/>
              </w:rPr>
              <w:t xml:space="preserve">    Lunes 22</w:t>
            </w:r>
          </w:p>
        </w:tc>
        <w:tc>
          <w:tcPr>
            <w:tcW w:w="1478" w:type="dxa"/>
            <w:tcBorders>
              <w:top w:val="single" w:sz="8" w:space="0" w:color="auto"/>
              <w:bottom w:val="single" w:sz="18" w:space="0" w:color="auto"/>
            </w:tcBorders>
            <w:vAlign w:val="center"/>
          </w:tcPr>
          <w:p w:rsidR="00A31891" w:rsidRPr="00A31891" w:rsidRDefault="00A31891" w:rsidP="00A31891">
            <w:pPr>
              <w:autoSpaceDE/>
              <w:autoSpaceDN/>
              <w:jc w:val="center"/>
              <w:rPr>
                <w:rFonts w:ascii="Times New Roman" w:hAnsi="Times New Roman" w:cs="Times New Roman"/>
                <w:sz w:val="21"/>
                <w:szCs w:val="20"/>
                <w:lang w:eastAsia="zh-CN"/>
              </w:rPr>
            </w:pPr>
            <w:r w:rsidRPr="00A31891">
              <w:rPr>
                <w:rFonts w:ascii="Times New Roman" w:hAnsi="Times New Roman" w:cs="Times New Roman"/>
                <w:sz w:val="21"/>
                <w:szCs w:val="20"/>
                <w:lang w:eastAsia="zh-CN"/>
              </w:rPr>
              <w:t>14:30</w:t>
            </w:r>
          </w:p>
        </w:tc>
        <w:tc>
          <w:tcPr>
            <w:tcW w:w="2389" w:type="dxa"/>
            <w:tcBorders>
              <w:top w:val="single" w:sz="8" w:space="0" w:color="auto"/>
              <w:bottom w:val="single" w:sz="18" w:space="0" w:color="auto"/>
            </w:tcBorders>
            <w:vAlign w:val="center"/>
          </w:tcPr>
          <w:p w:rsidR="00A31891" w:rsidRPr="00A31891" w:rsidRDefault="00A31891" w:rsidP="00A31891">
            <w:pPr>
              <w:autoSpaceDE/>
              <w:autoSpaceDN/>
              <w:jc w:val="center"/>
              <w:rPr>
                <w:rFonts w:ascii="Times New Roman" w:hAnsi="Times New Roman" w:cs="Times New Roman"/>
                <w:b/>
                <w:sz w:val="21"/>
                <w:szCs w:val="20"/>
                <w:lang w:eastAsia="zh-CN"/>
              </w:rPr>
            </w:pPr>
            <w:r w:rsidRPr="00A31891">
              <w:rPr>
                <w:rFonts w:ascii="Times New Roman" w:hAnsi="Times New Roman" w:cs="Times New Roman"/>
                <w:b/>
                <w:sz w:val="21"/>
                <w:szCs w:val="20"/>
                <w:lang w:eastAsia="zh-CN"/>
              </w:rPr>
              <w:t>PRUEBA RECUPERATIVA</w:t>
            </w:r>
          </w:p>
          <w:p w:rsidR="00A31891" w:rsidRPr="00A31891" w:rsidRDefault="00A31891" w:rsidP="00A31891">
            <w:pPr>
              <w:autoSpaceDE/>
              <w:autoSpaceDN/>
              <w:jc w:val="center"/>
              <w:rPr>
                <w:rFonts w:ascii="Times New Roman" w:hAnsi="Times New Roman" w:cs="Times New Roman"/>
                <w:sz w:val="16"/>
                <w:szCs w:val="20"/>
                <w:lang w:eastAsia="zh-CN"/>
              </w:rPr>
            </w:pPr>
            <w:r w:rsidRPr="00A31891">
              <w:rPr>
                <w:rFonts w:ascii="Times New Roman" w:hAnsi="Times New Roman" w:cs="Times New Roman"/>
                <w:b/>
                <w:sz w:val="21"/>
                <w:szCs w:val="20"/>
                <w:lang w:eastAsia="zh-CN"/>
              </w:rPr>
              <w:t>Incluye toda la materia del curso</w:t>
            </w:r>
          </w:p>
        </w:tc>
        <w:tc>
          <w:tcPr>
            <w:tcW w:w="4735" w:type="dxa"/>
            <w:tcBorders>
              <w:top w:val="single" w:sz="8" w:space="0" w:color="auto"/>
              <w:bottom w:val="single" w:sz="18" w:space="0" w:color="auto"/>
              <w:right w:val="single" w:sz="18" w:space="0" w:color="auto"/>
            </w:tcBorders>
            <w:vAlign w:val="center"/>
          </w:tcPr>
          <w:p w:rsidR="00A31891" w:rsidRPr="00A31891" w:rsidRDefault="00A31891" w:rsidP="00A31891">
            <w:pPr>
              <w:autoSpaceDE/>
              <w:autoSpaceDN/>
              <w:jc w:val="center"/>
              <w:rPr>
                <w:rFonts w:ascii="Times New Roman" w:hAnsi="Times New Roman" w:cs="Times New Roman"/>
                <w:color w:val="FF0000"/>
                <w:sz w:val="21"/>
                <w:szCs w:val="20"/>
                <w:lang w:eastAsia="zh-CN"/>
              </w:rPr>
            </w:pPr>
            <w:r w:rsidRPr="00A31891">
              <w:rPr>
                <w:rFonts w:ascii="Times New Roman" w:hAnsi="Times New Roman" w:cs="Times New Roman"/>
                <w:b/>
                <w:sz w:val="21"/>
                <w:szCs w:val="20"/>
                <w:lang w:eastAsia="zh-CN"/>
              </w:rPr>
              <w:t>PRUEBA RECUPERATIVA</w:t>
            </w:r>
          </w:p>
        </w:tc>
      </w:tr>
      <w:tr w:rsidR="00A31891" w:rsidRPr="00A31891" w:rsidTr="006D5667">
        <w:trPr>
          <w:gridBefore w:val="2"/>
          <w:wBefore w:w="127" w:type="dxa"/>
          <w:cantSplit/>
          <w:trHeight w:val="1645"/>
        </w:trPr>
        <w:tc>
          <w:tcPr>
            <w:tcW w:w="301" w:type="dxa"/>
            <w:tcBorders>
              <w:top w:val="single" w:sz="18" w:space="0" w:color="auto"/>
              <w:left w:val="nil"/>
              <w:right w:val="nil"/>
            </w:tcBorders>
          </w:tcPr>
          <w:p w:rsidR="00A31891" w:rsidRPr="00A31891" w:rsidRDefault="00A31891" w:rsidP="00A31891">
            <w:pPr>
              <w:rPr>
                <w:rFonts w:ascii="Times New Roman" w:hAnsi="Times New Roman" w:cs="Times New Roman"/>
                <w:sz w:val="20"/>
                <w:szCs w:val="20"/>
                <w:lang w:eastAsia="zh-CN"/>
              </w:rPr>
            </w:pPr>
            <w:bookmarkStart w:id="0" w:name="_GoBack"/>
            <w:bookmarkEnd w:id="0"/>
          </w:p>
        </w:tc>
        <w:tc>
          <w:tcPr>
            <w:tcW w:w="9890" w:type="dxa"/>
            <w:gridSpan w:val="5"/>
            <w:tcBorders>
              <w:top w:val="single" w:sz="18" w:space="0" w:color="auto"/>
              <w:left w:val="nil"/>
              <w:bottom w:val="nil"/>
              <w:right w:val="nil"/>
            </w:tcBorders>
            <w:vAlign w:val="center"/>
          </w:tcPr>
          <w:p w:rsidR="00A31891" w:rsidRPr="00A31891" w:rsidRDefault="00A31891" w:rsidP="00A31891">
            <w:pPr>
              <w:autoSpaceDE/>
              <w:autoSpaceDN/>
              <w:jc w:val="center"/>
              <w:rPr>
                <w:rFonts w:ascii="Times New Roman" w:hAnsi="Times New Roman" w:cs="Times New Roman"/>
                <w:b/>
                <w:color w:val="FF0000"/>
                <w:sz w:val="21"/>
                <w:szCs w:val="20"/>
                <w:lang w:eastAsia="zh-CN"/>
              </w:rPr>
            </w:pPr>
          </w:p>
        </w:tc>
      </w:tr>
      <w:tr w:rsidR="00D73033" w:rsidRPr="00A3598A" w:rsidTr="006D5667">
        <w:trPr>
          <w:gridBefore w:val="1"/>
          <w:gridAfter w:val="4"/>
          <w:wBefore w:w="85" w:type="dxa"/>
          <w:wAfter w:w="9808" w:type="dxa"/>
          <w:cantSplit/>
          <w:trHeight w:val="402"/>
        </w:trPr>
        <w:tc>
          <w:tcPr>
            <w:tcW w:w="425" w:type="dxa"/>
            <w:gridSpan w:val="3"/>
            <w:tcBorders>
              <w:top w:val="nil"/>
              <w:left w:val="nil"/>
              <w:bottom w:val="nil"/>
              <w:right w:val="nil"/>
            </w:tcBorders>
          </w:tcPr>
          <w:p w:rsidR="00D73033" w:rsidRPr="00A3598A" w:rsidRDefault="00D73033" w:rsidP="00A31891">
            <w:pPr>
              <w:autoSpaceDE/>
              <w:autoSpaceDN/>
              <w:spacing w:after="160" w:line="259" w:lineRule="auto"/>
              <w:rPr>
                <w:rFonts w:ascii="Times New Roman" w:hAnsi="Times New Roman" w:cs="Times New Roman"/>
                <w:b/>
                <w:sz w:val="32"/>
                <w:szCs w:val="20"/>
                <w:lang w:eastAsia="zh-CN"/>
              </w:rPr>
            </w:pPr>
          </w:p>
        </w:tc>
      </w:tr>
      <w:tr w:rsidR="00685905" w:rsidRPr="0067323D" w:rsidTr="006D5667">
        <w:trPr>
          <w:cantSplit/>
          <w:trHeight w:val="687"/>
        </w:trPr>
        <w:tc>
          <w:tcPr>
            <w:tcW w:w="10318" w:type="dxa"/>
            <w:gridSpan w:val="8"/>
            <w:tcBorders>
              <w:top w:val="nil"/>
              <w:left w:val="nil"/>
              <w:bottom w:val="nil"/>
              <w:right w:val="nil"/>
            </w:tcBorders>
          </w:tcPr>
          <w:p w:rsidR="00D73033" w:rsidRPr="0047319B" w:rsidRDefault="00685905" w:rsidP="00EB06E2">
            <w:pPr>
              <w:keepNext/>
              <w:autoSpaceDE/>
              <w:autoSpaceDN/>
              <w:outlineLvl w:val="6"/>
              <w:rPr>
                <w:b/>
                <w:sz w:val="20"/>
                <w:szCs w:val="20"/>
                <w:lang w:val="es-ES" w:eastAsia="zh-CN"/>
              </w:rPr>
            </w:pPr>
            <w:r w:rsidRPr="0047319B">
              <w:rPr>
                <w:b/>
                <w:sz w:val="20"/>
                <w:szCs w:val="20"/>
                <w:lang w:val="es-ES" w:eastAsia="zh-CN"/>
              </w:rPr>
              <w:t xml:space="preserve">    VII.</w:t>
            </w:r>
            <w:r w:rsidRPr="0047319B">
              <w:rPr>
                <w:b/>
                <w:sz w:val="20"/>
                <w:szCs w:val="20"/>
                <w:lang w:val="es-ES" w:eastAsia="zh-CN"/>
              </w:rPr>
              <w:tab/>
              <w:t>METODOLOGIA Y MEDIOS</w:t>
            </w:r>
          </w:p>
        </w:tc>
      </w:tr>
    </w:tbl>
    <w:p w:rsidR="00685905" w:rsidRPr="00E92207" w:rsidRDefault="00D73033" w:rsidP="00012261">
      <w:pPr>
        <w:autoSpaceDE/>
        <w:autoSpaceDN/>
        <w:jc w:val="both"/>
        <w:rPr>
          <w:sz w:val="20"/>
          <w:szCs w:val="20"/>
          <w:lang w:val="es-MX" w:eastAsia="es-ES"/>
        </w:rPr>
      </w:pPr>
      <w:r>
        <w:rPr>
          <w:sz w:val="20"/>
          <w:szCs w:val="20"/>
          <w:lang w:val="es-MX" w:eastAsia="es-ES"/>
        </w:rPr>
        <w:t>D</w:t>
      </w:r>
      <w:r w:rsidR="0047319B">
        <w:rPr>
          <w:sz w:val="20"/>
          <w:szCs w:val="20"/>
          <w:lang w:val="es-MX" w:eastAsia="es-ES"/>
        </w:rPr>
        <w:t>ebido a las limitaciones</w:t>
      </w:r>
      <w:r w:rsidR="00AC0D62">
        <w:rPr>
          <w:sz w:val="20"/>
          <w:szCs w:val="20"/>
          <w:lang w:val="es-MX" w:eastAsia="es-ES"/>
        </w:rPr>
        <w:t xml:space="preserve"> </w:t>
      </w:r>
      <w:r w:rsidR="0047319B">
        <w:rPr>
          <w:sz w:val="20"/>
          <w:szCs w:val="20"/>
          <w:lang w:val="es-MX" w:eastAsia="es-ES"/>
        </w:rPr>
        <w:t>impuestas por el estado de excepción constitucional decretado por la pandemia de Coronavirus, l</w:t>
      </w:r>
      <w:r w:rsidR="00685905" w:rsidRPr="00E92207">
        <w:rPr>
          <w:sz w:val="20"/>
          <w:szCs w:val="20"/>
          <w:lang w:val="es-MX" w:eastAsia="es-ES"/>
        </w:rPr>
        <w:t>as actividades comprend</w:t>
      </w:r>
      <w:r w:rsidR="00685905">
        <w:rPr>
          <w:sz w:val="20"/>
          <w:szCs w:val="20"/>
          <w:lang w:val="es-MX" w:eastAsia="es-ES"/>
        </w:rPr>
        <w:t xml:space="preserve">en </w:t>
      </w:r>
      <w:r w:rsidR="0047319B">
        <w:rPr>
          <w:sz w:val="20"/>
          <w:szCs w:val="20"/>
          <w:lang w:val="es-MX" w:eastAsia="es-ES"/>
        </w:rPr>
        <w:t xml:space="preserve">solo </w:t>
      </w:r>
      <w:r w:rsidR="00685905">
        <w:rPr>
          <w:sz w:val="20"/>
          <w:szCs w:val="20"/>
          <w:lang w:val="es-MX" w:eastAsia="es-ES"/>
        </w:rPr>
        <w:t>clases</w:t>
      </w:r>
      <w:r w:rsidR="0047319B">
        <w:rPr>
          <w:sz w:val="20"/>
          <w:szCs w:val="20"/>
          <w:lang w:val="es-MX" w:eastAsia="es-ES"/>
        </w:rPr>
        <w:t xml:space="preserve"> teóricas sincrónicas mediante plataformas electrónicas</w:t>
      </w:r>
      <w:r w:rsidR="00AC0D62">
        <w:rPr>
          <w:sz w:val="20"/>
          <w:szCs w:val="20"/>
          <w:lang w:val="es-MX" w:eastAsia="es-ES"/>
        </w:rPr>
        <w:t>,</w:t>
      </w:r>
      <w:r w:rsidR="0047319B">
        <w:rPr>
          <w:sz w:val="20"/>
          <w:szCs w:val="20"/>
          <w:lang w:val="es-MX" w:eastAsia="es-ES"/>
        </w:rPr>
        <w:t xml:space="preserve"> preferentemente Zoom. </w:t>
      </w:r>
      <w:r w:rsidR="00685905">
        <w:rPr>
          <w:sz w:val="20"/>
          <w:szCs w:val="20"/>
          <w:lang w:val="es-MX" w:eastAsia="es-ES"/>
        </w:rPr>
        <w:t xml:space="preserve"> </w:t>
      </w:r>
      <w:r w:rsidR="00051205">
        <w:rPr>
          <w:sz w:val="20"/>
          <w:szCs w:val="20"/>
          <w:lang w:val="es-MX" w:eastAsia="es-ES"/>
        </w:rPr>
        <w:t>El acceso a l</w:t>
      </w:r>
      <w:r w:rsidR="0047319B">
        <w:rPr>
          <w:sz w:val="20"/>
          <w:szCs w:val="20"/>
          <w:lang w:val="es-MX" w:eastAsia="es-ES"/>
        </w:rPr>
        <w:t>as clases</w:t>
      </w:r>
      <w:r w:rsidR="00C77F23">
        <w:rPr>
          <w:sz w:val="20"/>
          <w:szCs w:val="20"/>
          <w:lang w:val="es-MX" w:eastAsia="es-ES"/>
        </w:rPr>
        <w:t xml:space="preserve"> sincrónicas</w:t>
      </w:r>
      <w:r w:rsidR="0047319B">
        <w:rPr>
          <w:sz w:val="20"/>
          <w:szCs w:val="20"/>
          <w:lang w:val="es-MX" w:eastAsia="es-ES"/>
        </w:rPr>
        <w:t xml:space="preserve"> y otr</w:t>
      </w:r>
      <w:r w:rsidR="00AC0D62">
        <w:rPr>
          <w:sz w:val="20"/>
          <w:szCs w:val="20"/>
          <w:lang w:val="es-MX" w:eastAsia="es-ES"/>
        </w:rPr>
        <w:t>os materiales pertinentes quedarán</w:t>
      </w:r>
      <w:r w:rsidR="0047319B">
        <w:rPr>
          <w:sz w:val="20"/>
          <w:szCs w:val="20"/>
          <w:lang w:val="es-MX" w:eastAsia="es-ES"/>
        </w:rPr>
        <w:t xml:space="preserve"> </w:t>
      </w:r>
      <w:r w:rsidR="00051205">
        <w:rPr>
          <w:sz w:val="20"/>
          <w:szCs w:val="20"/>
          <w:lang w:val="es-MX" w:eastAsia="es-ES"/>
        </w:rPr>
        <w:t>disponibles como enlaces</w:t>
      </w:r>
      <w:r w:rsidR="0047319B">
        <w:rPr>
          <w:sz w:val="20"/>
          <w:szCs w:val="20"/>
          <w:lang w:val="es-MX" w:eastAsia="es-ES"/>
        </w:rPr>
        <w:t xml:space="preserve"> en </w:t>
      </w:r>
      <w:r w:rsidR="00C77F23">
        <w:rPr>
          <w:sz w:val="20"/>
          <w:szCs w:val="20"/>
          <w:lang w:val="es-MX" w:eastAsia="es-ES"/>
        </w:rPr>
        <w:t>U Cursos.</w:t>
      </w:r>
      <w:r w:rsidR="00960CE0">
        <w:rPr>
          <w:sz w:val="20"/>
          <w:szCs w:val="20"/>
          <w:lang w:val="es-MX" w:eastAsia="es-ES"/>
        </w:rPr>
        <w:t xml:space="preserve"> Toda comunicación </w:t>
      </w:r>
      <w:r w:rsidR="00960CE0">
        <w:rPr>
          <w:sz w:val="20"/>
          <w:szCs w:val="20"/>
          <w:lang w:val="es-MX" w:eastAsia="es-ES"/>
        </w:rPr>
        <w:lastRenderedPageBreak/>
        <w:t>referente al desarrollo del curso se deberá hacer al correo del Profesor Coordinador (</w:t>
      </w:r>
      <w:hyperlink r:id="rId6" w:history="1">
        <w:r w:rsidR="00960CE0" w:rsidRPr="00F60482">
          <w:rPr>
            <w:rStyle w:val="Hipervnculo"/>
            <w:sz w:val="20"/>
            <w:szCs w:val="20"/>
            <w:lang w:val="es-MX" w:eastAsia="es-ES"/>
          </w:rPr>
          <w:t>jarias@uchile.cl</w:t>
        </w:r>
      </w:hyperlink>
      <w:r w:rsidR="00960CE0">
        <w:rPr>
          <w:sz w:val="20"/>
          <w:szCs w:val="20"/>
          <w:lang w:val="es-MX" w:eastAsia="es-ES"/>
        </w:rPr>
        <w:t>)</w:t>
      </w:r>
      <w:r w:rsidR="00012261">
        <w:rPr>
          <w:sz w:val="20"/>
          <w:szCs w:val="20"/>
          <w:lang w:val="es-MX" w:eastAsia="es-ES"/>
        </w:rPr>
        <w:t>,</w:t>
      </w:r>
      <w:r w:rsidR="00960CE0">
        <w:rPr>
          <w:sz w:val="20"/>
          <w:szCs w:val="20"/>
          <w:lang w:val="es-MX" w:eastAsia="es-ES"/>
        </w:rPr>
        <w:t xml:space="preserve"> </w:t>
      </w:r>
      <w:r w:rsidR="00012261">
        <w:rPr>
          <w:sz w:val="20"/>
          <w:szCs w:val="20"/>
          <w:lang w:val="es-MX" w:eastAsia="es-ES"/>
        </w:rPr>
        <w:t xml:space="preserve">la que será respondida de lunes a viernes de 9 a 18 </w:t>
      </w:r>
      <w:proofErr w:type="spellStart"/>
      <w:r w:rsidR="00012261">
        <w:rPr>
          <w:sz w:val="20"/>
          <w:szCs w:val="20"/>
          <w:lang w:val="es-MX" w:eastAsia="es-ES"/>
        </w:rPr>
        <w:t>hrs</w:t>
      </w:r>
      <w:proofErr w:type="spellEnd"/>
      <w:r w:rsidR="00012261">
        <w:rPr>
          <w:sz w:val="20"/>
          <w:szCs w:val="20"/>
          <w:lang w:val="es-MX" w:eastAsia="es-ES"/>
        </w:rPr>
        <w:t>.</w:t>
      </w:r>
    </w:p>
    <w:p w:rsidR="00685905" w:rsidRDefault="00685905" w:rsidP="00012261">
      <w:pPr>
        <w:keepNext/>
        <w:autoSpaceDE/>
        <w:autoSpaceDN/>
        <w:jc w:val="both"/>
        <w:outlineLvl w:val="6"/>
        <w:rPr>
          <w:b/>
          <w:sz w:val="20"/>
          <w:szCs w:val="20"/>
          <w:lang w:val="es-MX" w:eastAsia="es-ES"/>
        </w:rPr>
      </w:pPr>
    </w:p>
    <w:p w:rsidR="00685905" w:rsidRDefault="00685905" w:rsidP="00685905">
      <w:pPr>
        <w:keepNext/>
        <w:autoSpaceDE/>
        <w:autoSpaceDN/>
        <w:jc w:val="both"/>
        <w:outlineLvl w:val="6"/>
        <w:rPr>
          <w:b/>
          <w:sz w:val="20"/>
          <w:szCs w:val="20"/>
          <w:lang w:val="es-MX" w:eastAsia="es-ES"/>
        </w:rPr>
      </w:pPr>
    </w:p>
    <w:p w:rsidR="00685905" w:rsidRPr="00E92207" w:rsidRDefault="00685905" w:rsidP="00685905">
      <w:pPr>
        <w:keepNext/>
        <w:autoSpaceDE/>
        <w:autoSpaceDN/>
        <w:jc w:val="both"/>
        <w:outlineLvl w:val="6"/>
        <w:rPr>
          <w:b/>
          <w:sz w:val="20"/>
          <w:szCs w:val="20"/>
          <w:lang w:val="es-MX" w:eastAsia="es-ES"/>
        </w:rPr>
      </w:pPr>
      <w:r w:rsidRPr="00E92207">
        <w:rPr>
          <w:b/>
          <w:sz w:val="20"/>
          <w:szCs w:val="20"/>
          <w:lang w:val="es-MX" w:eastAsia="es-ES"/>
        </w:rPr>
        <w:t xml:space="preserve">VIII. </w:t>
      </w:r>
      <w:r w:rsidRPr="00E92207">
        <w:rPr>
          <w:b/>
          <w:sz w:val="20"/>
          <w:szCs w:val="20"/>
          <w:lang w:val="es-MX" w:eastAsia="es-ES"/>
        </w:rPr>
        <w:tab/>
        <w:t>EVALUACION</w:t>
      </w:r>
    </w:p>
    <w:p w:rsidR="00685905" w:rsidRPr="00E92207" w:rsidRDefault="00685905" w:rsidP="00685905">
      <w:pPr>
        <w:autoSpaceDE/>
        <w:autoSpaceDN/>
        <w:jc w:val="both"/>
        <w:rPr>
          <w:sz w:val="20"/>
          <w:szCs w:val="20"/>
          <w:lang w:val="es-MX" w:eastAsia="es-ES"/>
        </w:rPr>
      </w:pPr>
    </w:p>
    <w:p w:rsidR="00960CE0" w:rsidRDefault="00AC0D62" w:rsidP="00685905">
      <w:pPr>
        <w:tabs>
          <w:tab w:val="left" w:pos="2687"/>
        </w:tabs>
        <w:autoSpaceDE/>
        <w:autoSpaceDN/>
        <w:jc w:val="both"/>
        <w:rPr>
          <w:sz w:val="20"/>
          <w:szCs w:val="20"/>
          <w:lang w:val="es-ES" w:eastAsia="es-ES"/>
        </w:rPr>
      </w:pPr>
      <w:r>
        <w:rPr>
          <w:sz w:val="20"/>
          <w:szCs w:val="20"/>
          <w:lang w:val="es-ES" w:eastAsia="es-ES"/>
        </w:rPr>
        <w:t>El curso comprende</w:t>
      </w:r>
      <w:r w:rsidR="00685905" w:rsidRPr="00E92207">
        <w:rPr>
          <w:sz w:val="20"/>
          <w:szCs w:val="20"/>
          <w:lang w:val="es-ES" w:eastAsia="es-ES"/>
        </w:rPr>
        <w:t xml:space="preserve"> dos pruebas teóricas que incluirán los temas tratados </w:t>
      </w:r>
      <w:r w:rsidR="00685905">
        <w:rPr>
          <w:sz w:val="20"/>
          <w:szCs w:val="20"/>
          <w:lang w:val="es-ES" w:eastAsia="es-ES"/>
        </w:rPr>
        <w:t>en las clases</w:t>
      </w:r>
      <w:r w:rsidR="00C77F23">
        <w:rPr>
          <w:sz w:val="20"/>
          <w:szCs w:val="20"/>
          <w:lang w:val="es-ES" w:eastAsia="es-ES"/>
        </w:rPr>
        <w:t xml:space="preserve"> sincrónicas y material adicional</w:t>
      </w:r>
      <w:r>
        <w:rPr>
          <w:sz w:val="20"/>
          <w:szCs w:val="20"/>
          <w:lang w:val="es-ES" w:eastAsia="es-ES"/>
        </w:rPr>
        <w:t>,</w:t>
      </w:r>
      <w:r w:rsidR="00685905">
        <w:rPr>
          <w:sz w:val="20"/>
          <w:szCs w:val="20"/>
          <w:lang w:val="es-ES" w:eastAsia="es-ES"/>
        </w:rPr>
        <w:t xml:space="preserve"> </w:t>
      </w:r>
      <w:r w:rsidR="00685905" w:rsidRPr="00E92207">
        <w:rPr>
          <w:sz w:val="20"/>
          <w:szCs w:val="20"/>
          <w:lang w:val="es-ES" w:eastAsia="es-ES"/>
        </w:rPr>
        <w:t>y una prueba integrativa que abarcará toda la materia teórica</w:t>
      </w:r>
      <w:r w:rsidR="00C77F23">
        <w:rPr>
          <w:sz w:val="20"/>
          <w:szCs w:val="20"/>
          <w:lang w:val="es-ES" w:eastAsia="es-ES"/>
        </w:rPr>
        <w:t>.</w:t>
      </w:r>
      <w:r w:rsidR="00685905" w:rsidRPr="00E92207">
        <w:rPr>
          <w:sz w:val="20"/>
          <w:szCs w:val="20"/>
          <w:lang w:val="es-ES" w:eastAsia="es-ES"/>
        </w:rPr>
        <w:t xml:space="preserve"> </w:t>
      </w:r>
      <w:r w:rsidR="00D329FA">
        <w:rPr>
          <w:sz w:val="20"/>
          <w:szCs w:val="20"/>
          <w:lang w:val="es-ES" w:eastAsia="es-ES"/>
        </w:rPr>
        <w:t xml:space="preserve">Las pruebas </w:t>
      </w:r>
      <w:r>
        <w:rPr>
          <w:sz w:val="20"/>
          <w:szCs w:val="20"/>
          <w:lang w:val="es-ES" w:eastAsia="es-ES"/>
        </w:rPr>
        <w:t xml:space="preserve">se harán mediante plataforma </w:t>
      </w:r>
      <w:proofErr w:type="spellStart"/>
      <w:r w:rsidR="00D329FA" w:rsidRPr="00D329FA">
        <w:rPr>
          <w:sz w:val="20"/>
          <w:szCs w:val="20"/>
          <w:lang w:val="es-ES" w:eastAsia="es-ES"/>
        </w:rPr>
        <w:t>SurveyGizmo</w:t>
      </w:r>
      <w:proofErr w:type="spellEnd"/>
      <w:r>
        <w:rPr>
          <w:sz w:val="20"/>
          <w:szCs w:val="20"/>
          <w:lang w:val="es-ES" w:eastAsia="es-ES"/>
        </w:rPr>
        <w:t xml:space="preserve"> u otra que se comunique oportunamente</w:t>
      </w:r>
      <w:r w:rsidR="00D329FA">
        <w:rPr>
          <w:sz w:val="20"/>
          <w:szCs w:val="20"/>
          <w:lang w:val="es-ES" w:eastAsia="es-ES"/>
        </w:rPr>
        <w:t>. El enlace (link) será comunicado con la debida anticipación.</w:t>
      </w:r>
      <w:r>
        <w:rPr>
          <w:sz w:val="20"/>
          <w:szCs w:val="20"/>
          <w:lang w:val="es-ES" w:eastAsia="es-ES"/>
        </w:rPr>
        <w:t xml:space="preserve"> La respuesta a las evaluaciones es individual por lo q</w:t>
      </w:r>
      <w:r w:rsidR="008B224D">
        <w:rPr>
          <w:sz w:val="20"/>
          <w:szCs w:val="20"/>
          <w:lang w:val="es-ES" w:eastAsia="es-ES"/>
        </w:rPr>
        <w:t xml:space="preserve">ue no se aceptarán las </w:t>
      </w:r>
      <w:r>
        <w:rPr>
          <w:sz w:val="20"/>
          <w:szCs w:val="20"/>
          <w:lang w:val="es-ES" w:eastAsia="es-ES"/>
        </w:rPr>
        <w:t>respuestas colectivas que sean detectadas.</w:t>
      </w:r>
      <w:r w:rsidR="00051205">
        <w:rPr>
          <w:sz w:val="20"/>
          <w:szCs w:val="20"/>
          <w:lang w:val="es-ES" w:eastAsia="es-ES"/>
        </w:rPr>
        <w:t xml:space="preserve"> </w:t>
      </w:r>
      <w:r w:rsidR="00DC46BE">
        <w:rPr>
          <w:sz w:val="20"/>
          <w:szCs w:val="20"/>
          <w:lang w:val="es-ES" w:eastAsia="es-ES"/>
        </w:rPr>
        <w:t>La retroalimentación después de las pruebas se referirá a la materia y no al instrumento de evaluación. Se debe recordar que las preguntas de pruebas son patrimonio de la Universidad y por lo tanto no pueden ser copiadas, reproducidas o divulgadas por ningún medio físico o ele</w:t>
      </w:r>
      <w:r w:rsidR="00C2610F">
        <w:rPr>
          <w:sz w:val="20"/>
          <w:szCs w:val="20"/>
          <w:lang w:val="es-ES" w:eastAsia="es-ES"/>
        </w:rPr>
        <w:t>c</w:t>
      </w:r>
      <w:r w:rsidR="00DC46BE">
        <w:rPr>
          <w:sz w:val="20"/>
          <w:szCs w:val="20"/>
          <w:lang w:val="es-ES" w:eastAsia="es-ES"/>
        </w:rPr>
        <w:t xml:space="preserve">trónico. </w:t>
      </w:r>
    </w:p>
    <w:p w:rsidR="00685905" w:rsidRDefault="00407B65" w:rsidP="00407B65">
      <w:pPr>
        <w:tabs>
          <w:tab w:val="left" w:pos="2687"/>
        </w:tabs>
        <w:autoSpaceDE/>
        <w:autoSpaceDN/>
        <w:jc w:val="both"/>
        <w:rPr>
          <w:sz w:val="20"/>
          <w:szCs w:val="20"/>
          <w:lang w:val="es-ES" w:eastAsia="es-ES"/>
        </w:rPr>
      </w:pPr>
      <w:r>
        <w:rPr>
          <w:b/>
          <w:sz w:val="20"/>
          <w:szCs w:val="20"/>
          <w:lang w:val="es-ES" w:eastAsia="es-ES"/>
        </w:rPr>
        <w:t xml:space="preserve">La conexión a las clases virtuales sincrónicas es recomendable ya que </w:t>
      </w:r>
      <w:r w:rsidR="00AC0D62">
        <w:rPr>
          <w:b/>
          <w:sz w:val="20"/>
          <w:szCs w:val="20"/>
          <w:lang w:val="es-ES" w:eastAsia="es-ES"/>
        </w:rPr>
        <w:t>cada estudiante</w:t>
      </w:r>
      <w:r>
        <w:rPr>
          <w:b/>
          <w:sz w:val="20"/>
          <w:szCs w:val="20"/>
          <w:lang w:val="es-ES" w:eastAsia="es-ES"/>
        </w:rPr>
        <w:t xml:space="preserve"> dispondría de una doble oportunidad de acceder a la información proporcionada. </w:t>
      </w:r>
    </w:p>
    <w:p w:rsidR="00685905" w:rsidRPr="00E92207" w:rsidRDefault="00685905" w:rsidP="00685905">
      <w:pPr>
        <w:tabs>
          <w:tab w:val="left" w:pos="2687"/>
        </w:tabs>
        <w:autoSpaceDE/>
        <w:autoSpaceDN/>
        <w:jc w:val="both"/>
        <w:rPr>
          <w:sz w:val="20"/>
          <w:szCs w:val="20"/>
          <w:lang w:val="es-ES" w:eastAsia="es-ES"/>
        </w:rPr>
      </w:pPr>
    </w:p>
    <w:p w:rsidR="00685905" w:rsidRPr="00E92207" w:rsidRDefault="00685905" w:rsidP="00685905">
      <w:pPr>
        <w:tabs>
          <w:tab w:val="left" w:pos="2687"/>
        </w:tabs>
        <w:autoSpaceDE/>
        <w:autoSpaceDN/>
        <w:jc w:val="both"/>
        <w:rPr>
          <w:sz w:val="20"/>
          <w:szCs w:val="20"/>
          <w:lang w:val="es-ES" w:eastAsia="es-ES"/>
        </w:rPr>
      </w:pPr>
      <w:r w:rsidRPr="00E92207">
        <w:rPr>
          <w:sz w:val="20"/>
          <w:szCs w:val="20"/>
          <w:lang w:val="es-ES" w:eastAsia="es-ES"/>
        </w:rPr>
        <w:t>Ponderaciones:</w:t>
      </w:r>
    </w:p>
    <w:p w:rsidR="00685905" w:rsidRPr="00E92207" w:rsidRDefault="00390794" w:rsidP="00685905">
      <w:pPr>
        <w:tabs>
          <w:tab w:val="left" w:pos="2687"/>
        </w:tabs>
        <w:autoSpaceDE/>
        <w:autoSpaceDN/>
        <w:jc w:val="both"/>
        <w:rPr>
          <w:sz w:val="20"/>
          <w:szCs w:val="20"/>
          <w:lang w:val="es-ES" w:eastAsia="es-ES"/>
        </w:rPr>
      </w:pPr>
      <w:r>
        <w:rPr>
          <w:sz w:val="20"/>
          <w:szCs w:val="20"/>
          <w:lang w:val="es-ES" w:eastAsia="es-ES"/>
        </w:rPr>
        <w:t xml:space="preserve">Prueba 1.  50 </w:t>
      </w:r>
      <w:r w:rsidR="00685905" w:rsidRPr="00E92207">
        <w:rPr>
          <w:sz w:val="20"/>
          <w:szCs w:val="20"/>
          <w:lang w:val="es-ES" w:eastAsia="es-ES"/>
        </w:rPr>
        <w:t>%</w:t>
      </w:r>
    </w:p>
    <w:p w:rsidR="00685905" w:rsidRPr="00E92207" w:rsidRDefault="00390794" w:rsidP="00685905">
      <w:pPr>
        <w:tabs>
          <w:tab w:val="left" w:pos="2687"/>
        </w:tabs>
        <w:autoSpaceDE/>
        <w:autoSpaceDN/>
        <w:jc w:val="both"/>
        <w:rPr>
          <w:sz w:val="20"/>
          <w:szCs w:val="20"/>
          <w:lang w:val="es-ES" w:eastAsia="es-ES"/>
        </w:rPr>
      </w:pPr>
      <w:r>
        <w:rPr>
          <w:sz w:val="20"/>
          <w:szCs w:val="20"/>
          <w:lang w:val="es-ES" w:eastAsia="es-ES"/>
        </w:rPr>
        <w:t xml:space="preserve">Prueba 2.  50 </w:t>
      </w:r>
      <w:r w:rsidR="00685905" w:rsidRPr="00E92207">
        <w:rPr>
          <w:sz w:val="20"/>
          <w:szCs w:val="20"/>
          <w:lang w:val="es-ES" w:eastAsia="es-ES"/>
        </w:rPr>
        <w:t>%</w:t>
      </w:r>
    </w:p>
    <w:p w:rsidR="00685905" w:rsidRPr="00E92207" w:rsidRDefault="00685905" w:rsidP="00685905">
      <w:pPr>
        <w:tabs>
          <w:tab w:val="left" w:pos="2687"/>
        </w:tabs>
        <w:autoSpaceDE/>
        <w:autoSpaceDN/>
        <w:jc w:val="both"/>
        <w:rPr>
          <w:sz w:val="20"/>
          <w:szCs w:val="20"/>
          <w:lang w:val="es-ES" w:eastAsia="es-ES"/>
        </w:rPr>
      </w:pPr>
    </w:p>
    <w:p w:rsidR="00685905" w:rsidRPr="00E92207" w:rsidRDefault="00685905" w:rsidP="00685905">
      <w:pPr>
        <w:tabs>
          <w:tab w:val="left" w:pos="2687"/>
        </w:tabs>
        <w:autoSpaceDE/>
        <w:autoSpaceDN/>
        <w:jc w:val="both"/>
        <w:rPr>
          <w:sz w:val="20"/>
          <w:szCs w:val="20"/>
          <w:lang w:val="es-ES" w:eastAsia="es-ES"/>
        </w:rPr>
      </w:pPr>
      <w:r w:rsidRPr="00E92207">
        <w:rPr>
          <w:sz w:val="20"/>
          <w:szCs w:val="20"/>
          <w:lang w:val="es-ES" w:eastAsia="es-ES"/>
        </w:rPr>
        <w:t>El promedio ponderado de las notas indicadas constituirá la nota de presentación a la prueba integrativa. La nota final de la Unidad se obtendrá de la siguiente manera:</w:t>
      </w:r>
    </w:p>
    <w:p w:rsidR="00685905" w:rsidRPr="00E92207" w:rsidRDefault="00685905" w:rsidP="00685905">
      <w:pPr>
        <w:tabs>
          <w:tab w:val="left" w:pos="2687"/>
        </w:tabs>
        <w:autoSpaceDE/>
        <w:autoSpaceDN/>
        <w:jc w:val="both"/>
        <w:rPr>
          <w:sz w:val="20"/>
          <w:szCs w:val="20"/>
          <w:lang w:val="es-ES" w:eastAsia="es-ES"/>
        </w:rPr>
      </w:pPr>
    </w:p>
    <w:p w:rsidR="00685905" w:rsidRPr="00E92207" w:rsidRDefault="00685905" w:rsidP="00685905">
      <w:pPr>
        <w:tabs>
          <w:tab w:val="left" w:pos="2687"/>
        </w:tabs>
        <w:autoSpaceDE/>
        <w:autoSpaceDN/>
        <w:jc w:val="both"/>
        <w:rPr>
          <w:sz w:val="20"/>
          <w:szCs w:val="20"/>
          <w:lang w:val="es-ES" w:eastAsia="es-ES"/>
        </w:rPr>
      </w:pPr>
      <w:r w:rsidRPr="00E92207">
        <w:rPr>
          <w:sz w:val="20"/>
          <w:szCs w:val="20"/>
          <w:lang w:val="es-ES" w:eastAsia="es-ES"/>
        </w:rPr>
        <w:t>Promedio ponderado</w:t>
      </w:r>
      <w:r w:rsidR="00390794">
        <w:rPr>
          <w:sz w:val="20"/>
          <w:szCs w:val="20"/>
          <w:lang w:val="es-ES" w:eastAsia="es-ES"/>
        </w:rPr>
        <w:t xml:space="preserve"> de Prueba 1 y 2:</w:t>
      </w:r>
      <w:r w:rsidRPr="00E92207">
        <w:rPr>
          <w:sz w:val="20"/>
          <w:szCs w:val="20"/>
          <w:lang w:val="es-ES" w:eastAsia="es-ES"/>
        </w:rPr>
        <w:t xml:space="preserve">       75%</w:t>
      </w:r>
    </w:p>
    <w:p w:rsidR="00685905" w:rsidRPr="00E92207" w:rsidRDefault="00390794" w:rsidP="00685905">
      <w:pPr>
        <w:tabs>
          <w:tab w:val="left" w:pos="2687"/>
        </w:tabs>
        <w:autoSpaceDE/>
        <w:autoSpaceDN/>
        <w:jc w:val="both"/>
        <w:rPr>
          <w:sz w:val="20"/>
          <w:szCs w:val="20"/>
          <w:lang w:val="es-ES" w:eastAsia="es-ES"/>
        </w:rPr>
      </w:pPr>
      <w:r>
        <w:rPr>
          <w:sz w:val="20"/>
          <w:szCs w:val="20"/>
          <w:lang w:val="es-ES" w:eastAsia="es-ES"/>
        </w:rPr>
        <w:t xml:space="preserve">Prueba </w:t>
      </w:r>
      <w:r w:rsidR="00685905" w:rsidRPr="00E92207">
        <w:rPr>
          <w:sz w:val="20"/>
          <w:szCs w:val="20"/>
          <w:lang w:val="es-ES" w:eastAsia="es-ES"/>
        </w:rPr>
        <w:t>integrativa     25%</w:t>
      </w:r>
    </w:p>
    <w:p w:rsidR="00685905" w:rsidRDefault="00685905" w:rsidP="00685905">
      <w:pPr>
        <w:tabs>
          <w:tab w:val="left" w:pos="2687"/>
        </w:tabs>
        <w:autoSpaceDE/>
        <w:autoSpaceDN/>
        <w:jc w:val="both"/>
        <w:rPr>
          <w:sz w:val="20"/>
          <w:szCs w:val="20"/>
          <w:lang w:val="es-ES" w:eastAsia="es-ES"/>
        </w:rPr>
      </w:pPr>
    </w:p>
    <w:p w:rsidR="00685905" w:rsidRPr="00E92207" w:rsidRDefault="00685905" w:rsidP="00685905">
      <w:pPr>
        <w:tabs>
          <w:tab w:val="left" w:pos="2687"/>
        </w:tabs>
        <w:autoSpaceDE/>
        <w:autoSpaceDN/>
        <w:rPr>
          <w:sz w:val="20"/>
          <w:szCs w:val="20"/>
          <w:lang w:val="es-ES" w:eastAsia="es-ES"/>
        </w:rPr>
      </w:pPr>
      <w:r>
        <w:rPr>
          <w:sz w:val="20"/>
          <w:szCs w:val="20"/>
          <w:lang w:val="es-ES" w:eastAsia="es-ES"/>
        </w:rPr>
        <w:t>E</w:t>
      </w:r>
      <w:r w:rsidRPr="00E92207">
        <w:rPr>
          <w:sz w:val="20"/>
          <w:szCs w:val="20"/>
          <w:lang w:val="es-ES" w:eastAsia="es-ES"/>
        </w:rPr>
        <w:t>studiantes cuya nota en la prueba fi</w:t>
      </w:r>
      <w:r w:rsidR="00390794">
        <w:rPr>
          <w:sz w:val="20"/>
          <w:szCs w:val="20"/>
          <w:lang w:val="es-ES" w:eastAsia="es-ES"/>
        </w:rPr>
        <w:t>nal integrativa sea inferior a 3,5</w:t>
      </w:r>
      <w:r w:rsidRPr="00E92207">
        <w:rPr>
          <w:sz w:val="20"/>
          <w:szCs w:val="20"/>
          <w:lang w:val="es-ES" w:eastAsia="es-ES"/>
        </w:rPr>
        <w:t xml:space="preserve"> deberán rendir una prueba recuperativa, cuya ponderación será de 30% de la nota</w:t>
      </w:r>
      <w:r w:rsidR="00390794">
        <w:rPr>
          <w:sz w:val="20"/>
          <w:szCs w:val="20"/>
          <w:lang w:val="es-ES" w:eastAsia="es-ES"/>
        </w:rPr>
        <w:t xml:space="preserve"> promediada</w:t>
      </w:r>
      <w:r w:rsidRPr="00E92207">
        <w:rPr>
          <w:sz w:val="20"/>
          <w:szCs w:val="20"/>
          <w:lang w:val="es-ES" w:eastAsia="es-ES"/>
        </w:rPr>
        <w:t xml:space="preserve"> </w:t>
      </w:r>
      <w:r w:rsidR="00390794">
        <w:rPr>
          <w:sz w:val="20"/>
          <w:szCs w:val="20"/>
          <w:lang w:val="es-ES" w:eastAsia="es-ES"/>
        </w:rPr>
        <w:t>resultante de P1 + P2 + P integrativa.</w:t>
      </w:r>
    </w:p>
    <w:p w:rsidR="00685905" w:rsidRPr="00E92207" w:rsidRDefault="00685905" w:rsidP="00685905">
      <w:pPr>
        <w:tabs>
          <w:tab w:val="left" w:pos="2687"/>
        </w:tabs>
        <w:autoSpaceDE/>
        <w:autoSpaceDN/>
        <w:rPr>
          <w:sz w:val="20"/>
          <w:szCs w:val="20"/>
          <w:lang w:val="es-ES" w:eastAsia="es-ES"/>
        </w:rPr>
      </w:pPr>
    </w:p>
    <w:p w:rsidR="00685905" w:rsidRPr="00E92207" w:rsidRDefault="00685905" w:rsidP="00390794">
      <w:pPr>
        <w:tabs>
          <w:tab w:val="left" w:pos="2687"/>
        </w:tabs>
        <w:autoSpaceDE/>
        <w:autoSpaceDN/>
        <w:rPr>
          <w:sz w:val="20"/>
          <w:szCs w:val="20"/>
          <w:lang w:val="es-ES" w:eastAsia="es-ES"/>
        </w:rPr>
      </w:pPr>
      <w:r w:rsidRPr="00E92207">
        <w:rPr>
          <w:sz w:val="20"/>
          <w:szCs w:val="20"/>
          <w:lang w:val="es-ES" w:eastAsia="es-ES"/>
        </w:rPr>
        <w:t xml:space="preserve">Aprobarán la Unidad </w:t>
      </w:r>
      <w:r>
        <w:rPr>
          <w:sz w:val="20"/>
          <w:szCs w:val="20"/>
          <w:lang w:val="es-ES" w:eastAsia="es-ES"/>
        </w:rPr>
        <w:t>quienes hayan obtenido una</w:t>
      </w:r>
      <w:r w:rsidRPr="00E92207">
        <w:rPr>
          <w:sz w:val="20"/>
          <w:szCs w:val="20"/>
          <w:lang w:val="es-ES" w:eastAsia="es-ES"/>
        </w:rPr>
        <w:t xml:space="preserve"> nota final igual o superior a 4,0. Cuando la nota resultante de las ponderaciones indicadas más arriba sea inferior a 4,0 </w:t>
      </w:r>
      <w:r w:rsidR="00390794">
        <w:rPr>
          <w:sz w:val="20"/>
          <w:szCs w:val="20"/>
          <w:lang w:val="es-ES" w:eastAsia="es-ES"/>
        </w:rPr>
        <w:t xml:space="preserve">se </w:t>
      </w:r>
      <w:r>
        <w:rPr>
          <w:sz w:val="20"/>
          <w:szCs w:val="20"/>
          <w:lang w:val="es-ES" w:eastAsia="es-ES"/>
        </w:rPr>
        <w:t>podrá</w:t>
      </w:r>
      <w:r w:rsidRPr="00E92207">
        <w:rPr>
          <w:sz w:val="20"/>
          <w:szCs w:val="20"/>
          <w:lang w:val="es-ES" w:eastAsia="es-ES"/>
        </w:rPr>
        <w:t xml:space="preserve"> rendir una prueba recuperativa, cuya ponderación será de 30% de la nota </w:t>
      </w:r>
      <w:r w:rsidR="00390794" w:rsidRPr="00390794">
        <w:rPr>
          <w:sz w:val="20"/>
          <w:szCs w:val="20"/>
          <w:lang w:val="es-ES" w:eastAsia="es-ES"/>
        </w:rPr>
        <w:t>promediada resultante de P1 + P2 + P integrativa.</w:t>
      </w:r>
      <w:r w:rsidR="00390794">
        <w:rPr>
          <w:sz w:val="20"/>
          <w:szCs w:val="20"/>
          <w:lang w:val="es-ES" w:eastAsia="es-ES"/>
        </w:rPr>
        <w:t xml:space="preserve"> </w:t>
      </w:r>
      <w:r w:rsidRPr="00E92207">
        <w:rPr>
          <w:sz w:val="20"/>
          <w:szCs w:val="20"/>
          <w:lang w:val="es-ES" w:eastAsia="es-ES"/>
        </w:rPr>
        <w:t xml:space="preserve">Por instrucciones de la Dirección de Escuela de Pregrado, el procedimiento a seguir en el caso que </w:t>
      </w:r>
      <w:r>
        <w:rPr>
          <w:sz w:val="20"/>
          <w:szCs w:val="20"/>
          <w:lang w:val="es-ES" w:eastAsia="es-ES"/>
        </w:rPr>
        <w:t>alguien</w:t>
      </w:r>
      <w:r w:rsidRPr="00E92207">
        <w:rPr>
          <w:sz w:val="20"/>
          <w:szCs w:val="20"/>
          <w:lang w:val="es-ES" w:eastAsia="es-ES"/>
        </w:rPr>
        <w:t xml:space="preserve"> </w:t>
      </w:r>
      <w:r>
        <w:rPr>
          <w:sz w:val="20"/>
          <w:szCs w:val="20"/>
          <w:lang w:val="es-ES" w:eastAsia="es-ES"/>
        </w:rPr>
        <w:t xml:space="preserve">no asista a pruebas programadas </w:t>
      </w:r>
      <w:r w:rsidRPr="00E92207">
        <w:rPr>
          <w:sz w:val="20"/>
          <w:szCs w:val="20"/>
          <w:lang w:val="es-ES" w:eastAsia="es-ES"/>
        </w:rPr>
        <w:t xml:space="preserve">para su Unidad será el siguiente: </w:t>
      </w:r>
    </w:p>
    <w:p w:rsidR="00685905" w:rsidRPr="00E92207" w:rsidRDefault="00685905" w:rsidP="00685905">
      <w:pPr>
        <w:autoSpaceDE/>
        <w:autoSpaceDN/>
        <w:jc w:val="both"/>
        <w:rPr>
          <w:sz w:val="20"/>
          <w:szCs w:val="20"/>
          <w:lang w:val="es-ES" w:eastAsia="es-ES"/>
        </w:rPr>
      </w:pPr>
    </w:p>
    <w:p w:rsidR="00685905" w:rsidRPr="00E92207" w:rsidRDefault="00685905" w:rsidP="00685905">
      <w:pPr>
        <w:numPr>
          <w:ilvl w:val="0"/>
          <w:numId w:val="6"/>
        </w:numPr>
        <w:autoSpaceDE/>
        <w:autoSpaceDN/>
        <w:jc w:val="both"/>
        <w:rPr>
          <w:sz w:val="20"/>
          <w:szCs w:val="20"/>
          <w:lang w:val="es-ES" w:eastAsia="es-ES"/>
        </w:rPr>
      </w:pPr>
      <w:r>
        <w:rPr>
          <w:sz w:val="20"/>
          <w:szCs w:val="20"/>
          <w:lang w:val="es-ES" w:eastAsia="es-ES"/>
        </w:rPr>
        <w:t>E</w:t>
      </w:r>
      <w:r w:rsidRPr="00E92207">
        <w:rPr>
          <w:sz w:val="20"/>
          <w:szCs w:val="20"/>
          <w:lang w:val="es-ES" w:eastAsia="es-ES"/>
        </w:rPr>
        <w:t xml:space="preserve">studiante </w:t>
      </w:r>
      <w:r>
        <w:rPr>
          <w:sz w:val="20"/>
          <w:szCs w:val="20"/>
          <w:lang w:val="es-ES" w:eastAsia="es-ES"/>
        </w:rPr>
        <w:t>que falte</w:t>
      </w:r>
      <w:r w:rsidRPr="00E92207">
        <w:rPr>
          <w:sz w:val="20"/>
          <w:szCs w:val="20"/>
          <w:lang w:val="es-ES" w:eastAsia="es-ES"/>
        </w:rPr>
        <w:t xml:space="preserve"> a una prueba parcial, deberá presentar el justificativo correspondiente en la Secretaría de Estudios, en el plazo (48 horas de producida la inasistencia) y </w:t>
      </w:r>
      <w:r>
        <w:rPr>
          <w:sz w:val="20"/>
          <w:szCs w:val="20"/>
          <w:lang w:val="es-ES" w:eastAsia="es-ES"/>
        </w:rPr>
        <w:t>en la forma prevista</w:t>
      </w:r>
      <w:r w:rsidRPr="00E92207">
        <w:rPr>
          <w:sz w:val="20"/>
          <w:szCs w:val="20"/>
          <w:lang w:val="es-ES" w:eastAsia="es-ES"/>
        </w:rPr>
        <w:t xml:space="preserve"> para ello.</w:t>
      </w:r>
    </w:p>
    <w:p w:rsidR="00685905" w:rsidRPr="00E92207" w:rsidRDefault="00685905" w:rsidP="00685905">
      <w:pPr>
        <w:numPr>
          <w:ilvl w:val="0"/>
          <w:numId w:val="6"/>
        </w:numPr>
        <w:autoSpaceDE/>
        <w:autoSpaceDN/>
        <w:jc w:val="both"/>
        <w:rPr>
          <w:sz w:val="20"/>
          <w:szCs w:val="20"/>
          <w:lang w:val="es-ES" w:eastAsia="es-ES"/>
        </w:rPr>
      </w:pPr>
      <w:r w:rsidRPr="00E92207">
        <w:rPr>
          <w:sz w:val="20"/>
          <w:szCs w:val="20"/>
          <w:lang w:val="es-ES" w:eastAsia="es-ES"/>
        </w:rPr>
        <w:t>En el caso que la Secretaría de Estudios apruebe el justificativo, la nota de la Prueba Integrativa reemplazará la nota de la prueba no rendida. Luego de efectuada la Prueba Integrativa no habrá más alternativas de recuperar pruebas no rendidas.</w:t>
      </w:r>
    </w:p>
    <w:p w:rsidR="00685905" w:rsidRPr="00E92207" w:rsidRDefault="00685905" w:rsidP="00685905">
      <w:pPr>
        <w:numPr>
          <w:ilvl w:val="0"/>
          <w:numId w:val="6"/>
        </w:numPr>
        <w:autoSpaceDE/>
        <w:autoSpaceDN/>
        <w:jc w:val="both"/>
        <w:rPr>
          <w:sz w:val="20"/>
          <w:szCs w:val="20"/>
          <w:lang w:val="es-ES" w:eastAsia="es-ES"/>
        </w:rPr>
      </w:pPr>
      <w:r>
        <w:rPr>
          <w:sz w:val="20"/>
          <w:szCs w:val="20"/>
          <w:lang w:val="es-ES" w:eastAsia="es-ES"/>
        </w:rPr>
        <w:t>E</w:t>
      </w:r>
      <w:r w:rsidRPr="00E92207">
        <w:rPr>
          <w:sz w:val="20"/>
          <w:szCs w:val="20"/>
          <w:lang w:val="es-ES" w:eastAsia="es-ES"/>
        </w:rPr>
        <w:t>studiante que no se presente a la Prueba Integrativa y justifique esta inasistencia en Secretaría de Estudios, deberá rendir la Prueba Recuperativa, que reemplazará, si esto fuese necesario, ambas notas (Integrativa y Recuperativa)</w:t>
      </w:r>
    </w:p>
    <w:p w:rsidR="00685905" w:rsidRDefault="00685905" w:rsidP="00685905">
      <w:pPr>
        <w:numPr>
          <w:ilvl w:val="0"/>
          <w:numId w:val="6"/>
        </w:numPr>
        <w:autoSpaceDE/>
        <w:autoSpaceDN/>
        <w:jc w:val="both"/>
        <w:rPr>
          <w:sz w:val="20"/>
          <w:szCs w:val="20"/>
          <w:lang w:val="es-ES" w:eastAsia="es-ES"/>
        </w:rPr>
      </w:pPr>
      <w:r w:rsidRPr="00E92207">
        <w:rPr>
          <w:sz w:val="20"/>
          <w:szCs w:val="20"/>
          <w:lang w:val="es-ES" w:eastAsia="es-ES"/>
        </w:rPr>
        <w:t>Cabe señalar, que la inasistencia a la Prueba Recuperativa es una situación inaceptable. En el caso que existan razones atendibles y verificables, por las que no pudo rendirla, puede pedir que su situación sea evaluada por la Dirección de Escuela, para lo que deberá presentar en Secretaría de Estudios la documentación de respaldo y elevar la respectiva solicitud detallando claramente la exigencia académica que no rindió y el motivo de la inasistencia. La Dirección de Escuela se guarda el derecho de aceptar o rechazar su solicitud.</w:t>
      </w:r>
    </w:p>
    <w:p w:rsidR="00AC0D62" w:rsidRPr="00E92207" w:rsidRDefault="00AC0D62" w:rsidP="00685905">
      <w:pPr>
        <w:numPr>
          <w:ilvl w:val="0"/>
          <w:numId w:val="6"/>
        </w:numPr>
        <w:autoSpaceDE/>
        <w:autoSpaceDN/>
        <w:jc w:val="both"/>
        <w:rPr>
          <w:sz w:val="20"/>
          <w:szCs w:val="20"/>
          <w:lang w:val="es-ES" w:eastAsia="es-ES"/>
        </w:rPr>
      </w:pPr>
      <w:r>
        <w:rPr>
          <w:sz w:val="20"/>
          <w:szCs w:val="20"/>
          <w:lang w:val="es-ES" w:eastAsia="es-ES"/>
        </w:rPr>
        <w:t>Cualquier excepción a estas reglas deberán consultarse a la Secretaría de Estudios.</w:t>
      </w:r>
    </w:p>
    <w:p w:rsidR="00685905" w:rsidRPr="00E92207" w:rsidRDefault="00685905" w:rsidP="00685905">
      <w:pPr>
        <w:autoSpaceDE/>
        <w:autoSpaceDN/>
        <w:rPr>
          <w:sz w:val="20"/>
          <w:szCs w:val="20"/>
          <w:lang w:val="es-ES" w:eastAsia="es-ES"/>
        </w:rPr>
      </w:pPr>
    </w:p>
    <w:p w:rsidR="00685905" w:rsidRPr="00E92207" w:rsidRDefault="00685905" w:rsidP="00685905">
      <w:pPr>
        <w:autoSpaceDE/>
        <w:autoSpaceDN/>
        <w:rPr>
          <w:sz w:val="20"/>
          <w:szCs w:val="20"/>
          <w:lang w:val="es-ES" w:eastAsia="es-ES"/>
        </w:rPr>
      </w:pPr>
    </w:p>
    <w:p w:rsidR="00685905" w:rsidRPr="00E92207" w:rsidRDefault="00685905" w:rsidP="00685905">
      <w:pPr>
        <w:keepNext/>
        <w:numPr>
          <w:ilvl w:val="0"/>
          <w:numId w:val="5"/>
        </w:numPr>
        <w:autoSpaceDE/>
        <w:autoSpaceDN/>
        <w:outlineLvl w:val="6"/>
        <w:rPr>
          <w:b/>
          <w:sz w:val="20"/>
          <w:szCs w:val="20"/>
          <w:lang w:val="es-MX" w:eastAsia="es-ES"/>
        </w:rPr>
      </w:pPr>
      <w:bookmarkStart w:id="1" w:name="OLE_LINK1"/>
      <w:r w:rsidRPr="00E92207">
        <w:rPr>
          <w:b/>
          <w:sz w:val="20"/>
          <w:szCs w:val="20"/>
          <w:lang w:val="es-MX" w:eastAsia="es-ES"/>
        </w:rPr>
        <w:lastRenderedPageBreak/>
        <w:t>BIBLIOGRAFIA</w:t>
      </w:r>
    </w:p>
    <w:p w:rsidR="00685905" w:rsidRPr="00E92207" w:rsidRDefault="00685905" w:rsidP="00685905">
      <w:pPr>
        <w:keepNext/>
        <w:autoSpaceDE/>
        <w:autoSpaceDN/>
        <w:ind w:left="424" w:hanging="285"/>
        <w:jc w:val="both"/>
        <w:outlineLvl w:val="5"/>
        <w:rPr>
          <w:b/>
          <w:caps/>
          <w:sz w:val="20"/>
          <w:szCs w:val="20"/>
          <w:lang w:val="es-ES" w:eastAsia="es-ES"/>
        </w:rPr>
      </w:pPr>
    </w:p>
    <w:bookmarkEnd w:id="1"/>
    <w:p w:rsidR="00685905" w:rsidRPr="00E92207" w:rsidRDefault="00685905" w:rsidP="00685905">
      <w:pPr>
        <w:numPr>
          <w:ilvl w:val="0"/>
          <w:numId w:val="3"/>
        </w:numPr>
        <w:autoSpaceDE/>
        <w:autoSpaceDN/>
        <w:rPr>
          <w:sz w:val="20"/>
          <w:szCs w:val="20"/>
          <w:lang w:val="es-ES" w:eastAsia="es-ES"/>
        </w:rPr>
      </w:pPr>
      <w:r w:rsidRPr="00E92207">
        <w:rPr>
          <w:sz w:val="20"/>
          <w:szCs w:val="20"/>
          <w:lang w:val="es-ES" w:eastAsia="es-ES"/>
        </w:rPr>
        <w:t xml:space="preserve">Básica: </w:t>
      </w:r>
    </w:p>
    <w:p w:rsidR="00685905" w:rsidRPr="00E92207" w:rsidRDefault="00685905" w:rsidP="00685905">
      <w:pPr>
        <w:autoSpaceDE/>
        <w:autoSpaceDN/>
        <w:ind w:left="360"/>
        <w:rPr>
          <w:sz w:val="20"/>
          <w:szCs w:val="20"/>
          <w:lang w:val="es-ES" w:eastAsia="es-ES"/>
        </w:rPr>
      </w:pPr>
    </w:p>
    <w:p w:rsidR="00685905" w:rsidRPr="00E92207" w:rsidRDefault="00685905" w:rsidP="00685905">
      <w:pPr>
        <w:numPr>
          <w:ilvl w:val="0"/>
          <w:numId w:val="7"/>
        </w:numPr>
        <w:autoSpaceDE/>
        <w:autoSpaceDN/>
        <w:rPr>
          <w:sz w:val="20"/>
          <w:szCs w:val="20"/>
          <w:lang w:val="es-ES" w:eastAsia="es-ES"/>
        </w:rPr>
      </w:pPr>
      <w:r w:rsidRPr="00E92207">
        <w:rPr>
          <w:sz w:val="20"/>
          <w:szCs w:val="20"/>
          <w:lang w:val="es-ES" w:eastAsia="es-ES"/>
        </w:rPr>
        <w:t xml:space="preserve">De </w:t>
      </w:r>
      <w:proofErr w:type="spellStart"/>
      <w:r w:rsidRPr="00E92207">
        <w:rPr>
          <w:sz w:val="20"/>
          <w:szCs w:val="20"/>
          <w:lang w:val="es-ES" w:eastAsia="es-ES"/>
        </w:rPr>
        <w:t>Robertis</w:t>
      </w:r>
      <w:proofErr w:type="spellEnd"/>
      <w:r w:rsidRPr="00E92207">
        <w:rPr>
          <w:sz w:val="20"/>
          <w:szCs w:val="20"/>
          <w:lang w:val="es-ES" w:eastAsia="es-ES"/>
        </w:rPr>
        <w:t xml:space="preserve">, E.M.F., </w:t>
      </w:r>
      <w:proofErr w:type="spellStart"/>
      <w:r w:rsidRPr="00E92207">
        <w:rPr>
          <w:sz w:val="20"/>
          <w:szCs w:val="20"/>
          <w:lang w:val="es-ES" w:eastAsia="es-ES"/>
        </w:rPr>
        <w:t>Hib</w:t>
      </w:r>
      <w:proofErr w:type="spellEnd"/>
      <w:r w:rsidRPr="00E92207">
        <w:rPr>
          <w:sz w:val="20"/>
          <w:szCs w:val="20"/>
          <w:lang w:val="es-ES" w:eastAsia="es-ES"/>
        </w:rPr>
        <w:t xml:space="preserve">, J. (2012). Fundamentos de Biología Celular y Molecular de </w:t>
      </w:r>
      <w:proofErr w:type="spellStart"/>
      <w:r w:rsidRPr="00E92207">
        <w:rPr>
          <w:sz w:val="20"/>
          <w:szCs w:val="20"/>
          <w:lang w:val="es-ES" w:eastAsia="es-ES"/>
        </w:rPr>
        <w:t>De</w:t>
      </w:r>
      <w:proofErr w:type="spellEnd"/>
      <w:r w:rsidRPr="00E92207">
        <w:rPr>
          <w:sz w:val="20"/>
          <w:szCs w:val="20"/>
          <w:lang w:val="es-ES" w:eastAsia="es-ES"/>
        </w:rPr>
        <w:t xml:space="preserve"> </w:t>
      </w:r>
      <w:proofErr w:type="spellStart"/>
      <w:r w:rsidRPr="00E92207">
        <w:rPr>
          <w:sz w:val="20"/>
          <w:szCs w:val="20"/>
          <w:lang w:val="es-ES" w:eastAsia="es-ES"/>
        </w:rPr>
        <w:t>Robertis</w:t>
      </w:r>
      <w:proofErr w:type="spellEnd"/>
      <w:r w:rsidRPr="00E92207">
        <w:rPr>
          <w:sz w:val="20"/>
          <w:szCs w:val="20"/>
          <w:lang w:val="es-ES" w:eastAsia="es-ES"/>
        </w:rPr>
        <w:t xml:space="preserve">. Editorial El Ateneo, 16ª. </w:t>
      </w:r>
      <w:proofErr w:type="gramStart"/>
      <w:r w:rsidRPr="00E92207">
        <w:rPr>
          <w:sz w:val="20"/>
          <w:szCs w:val="20"/>
          <w:lang w:val="es-ES" w:eastAsia="es-ES"/>
        </w:rPr>
        <w:t>Ed.,,</w:t>
      </w:r>
      <w:proofErr w:type="gramEnd"/>
      <w:r w:rsidRPr="00E92207">
        <w:rPr>
          <w:sz w:val="20"/>
          <w:szCs w:val="20"/>
          <w:lang w:val="es-ES" w:eastAsia="es-ES"/>
        </w:rPr>
        <w:t xml:space="preserve"> Buenos Aires.</w:t>
      </w:r>
    </w:p>
    <w:p w:rsidR="00685905" w:rsidRPr="00E92207" w:rsidRDefault="00685905" w:rsidP="00685905">
      <w:pPr>
        <w:autoSpaceDE/>
        <w:autoSpaceDN/>
        <w:ind w:left="360"/>
        <w:rPr>
          <w:sz w:val="20"/>
          <w:szCs w:val="20"/>
          <w:lang w:val="es-ES" w:eastAsia="es-ES"/>
        </w:rPr>
      </w:pPr>
    </w:p>
    <w:p w:rsidR="00685905" w:rsidRPr="00E92207" w:rsidRDefault="00685905" w:rsidP="00685905">
      <w:pPr>
        <w:numPr>
          <w:ilvl w:val="0"/>
          <w:numId w:val="3"/>
        </w:numPr>
        <w:autoSpaceDE/>
        <w:autoSpaceDN/>
        <w:rPr>
          <w:sz w:val="20"/>
          <w:szCs w:val="20"/>
          <w:lang w:val="es-ES" w:eastAsia="es-ES"/>
        </w:rPr>
      </w:pPr>
      <w:r w:rsidRPr="00E92207">
        <w:rPr>
          <w:sz w:val="20"/>
          <w:szCs w:val="20"/>
          <w:lang w:val="es-ES" w:eastAsia="es-ES"/>
        </w:rPr>
        <w:t xml:space="preserve">Especializada: </w:t>
      </w:r>
    </w:p>
    <w:p w:rsidR="00685905" w:rsidRPr="00E92207" w:rsidRDefault="00685905" w:rsidP="00685905">
      <w:pPr>
        <w:autoSpaceDE/>
        <w:autoSpaceDN/>
        <w:ind w:left="360"/>
        <w:rPr>
          <w:sz w:val="20"/>
          <w:szCs w:val="20"/>
          <w:lang w:val="es-ES" w:eastAsia="es-ES"/>
        </w:rPr>
      </w:pPr>
    </w:p>
    <w:p w:rsidR="00685905" w:rsidRPr="00E92207" w:rsidRDefault="00685905" w:rsidP="00685905">
      <w:pPr>
        <w:autoSpaceDE/>
        <w:autoSpaceDN/>
        <w:ind w:left="708" w:hanging="348"/>
        <w:rPr>
          <w:sz w:val="20"/>
          <w:szCs w:val="20"/>
          <w:lang w:val="es-ES" w:eastAsia="es-ES"/>
        </w:rPr>
      </w:pPr>
      <w:r w:rsidRPr="00E92207">
        <w:rPr>
          <w:sz w:val="20"/>
          <w:szCs w:val="20"/>
          <w:lang w:val="es-ES" w:eastAsia="es-ES"/>
        </w:rPr>
        <w:t>2.</w:t>
      </w:r>
      <w:r w:rsidRPr="00E92207">
        <w:rPr>
          <w:sz w:val="20"/>
          <w:szCs w:val="20"/>
          <w:lang w:val="es-ES" w:eastAsia="es-ES"/>
        </w:rPr>
        <w:tab/>
      </w:r>
      <w:proofErr w:type="spellStart"/>
      <w:r w:rsidRPr="00E92207">
        <w:rPr>
          <w:sz w:val="20"/>
          <w:szCs w:val="20"/>
          <w:lang w:val="es-ES" w:eastAsia="es-ES"/>
        </w:rPr>
        <w:t>Alberts</w:t>
      </w:r>
      <w:proofErr w:type="spellEnd"/>
      <w:r w:rsidRPr="00E92207">
        <w:rPr>
          <w:sz w:val="20"/>
          <w:szCs w:val="20"/>
          <w:lang w:val="es-ES" w:eastAsia="es-ES"/>
        </w:rPr>
        <w:t>, B. et al. (2006). Introducción a la Biología Celular. 2ª Ed., Editorial Médica Panamericana, Madrid.</w:t>
      </w:r>
    </w:p>
    <w:p w:rsidR="00685905" w:rsidRPr="00E92207" w:rsidRDefault="00685905" w:rsidP="00685905">
      <w:pPr>
        <w:autoSpaceDE/>
        <w:autoSpaceDN/>
        <w:ind w:left="360"/>
        <w:rPr>
          <w:sz w:val="20"/>
          <w:szCs w:val="20"/>
          <w:lang w:val="es-ES" w:eastAsia="es-ES"/>
        </w:rPr>
      </w:pPr>
      <w:r w:rsidRPr="00E92207">
        <w:rPr>
          <w:sz w:val="20"/>
          <w:szCs w:val="20"/>
          <w:lang w:val="es-ES" w:eastAsia="es-ES"/>
        </w:rPr>
        <w:t>3.</w:t>
      </w:r>
      <w:r w:rsidRPr="00E92207">
        <w:rPr>
          <w:sz w:val="20"/>
          <w:szCs w:val="20"/>
          <w:lang w:val="es-ES" w:eastAsia="es-ES"/>
        </w:rPr>
        <w:tab/>
      </w:r>
      <w:proofErr w:type="spellStart"/>
      <w:r w:rsidRPr="00E92207">
        <w:rPr>
          <w:sz w:val="20"/>
          <w:szCs w:val="20"/>
          <w:lang w:val="es-ES" w:eastAsia="es-ES"/>
        </w:rPr>
        <w:t>Maillet</w:t>
      </w:r>
      <w:proofErr w:type="spellEnd"/>
      <w:r w:rsidRPr="00E92207">
        <w:rPr>
          <w:sz w:val="20"/>
          <w:szCs w:val="20"/>
          <w:lang w:val="es-ES" w:eastAsia="es-ES"/>
        </w:rPr>
        <w:t xml:space="preserve">, M. (2003). Biología Celular. </w:t>
      </w:r>
      <w:proofErr w:type="spellStart"/>
      <w:r w:rsidRPr="00E92207">
        <w:rPr>
          <w:sz w:val="20"/>
          <w:szCs w:val="20"/>
          <w:lang w:val="es-ES" w:eastAsia="es-ES"/>
        </w:rPr>
        <w:t>Masson</w:t>
      </w:r>
      <w:proofErr w:type="spellEnd"/>
      <w:r w:rsidRPr="00E92207">
        <w:rPr>
          <w:sz w:val="20"/>
          <w:szCs w:val="20"/>
          <w:lang w:val="es-ES" w:eastAsia="es-ES"/>
        </w:rPr>
        <w:t xml:space="preserve"> S.A., Barcelona.</w:t>
      </w:r>
    </w:p>
    <w:p w:rsidR="00685905" w:rsidRPr="00E92207" w:rsidRDefault="00685905" w:rsidP="00685905">
      <w:pPr>
        <w:autoSpaceDE/>
        <w:autoSpaceDN/>
        <w:ind w:left="708" w:hanging="348"/>
        <w:rPr>
          <w:sz w:val="20"/>
          <w:szCs w:val="20"/>
          <w:lang w:val="es-ES" w:eastAsia="es-ES"/>
        </w:rPr>
      </w:pPr>
      <w:r w:rsidRPr="00E92207">
        <w:rPr>
          <w:sz w:val="20"/>
          <w:szCs w:val="20"/>
          <w:lang w:val="es-ES" w:eastAsia="es-ES"/>
        </w:rPr>
        <w:t>4.</w:t>
      </w:r>
      <w:r w:rsidRPr="00E92207">
        <w:rPr>
          <w:sz w:val="20"/>
          <w:szCs w:val="20"/>
          <w:lang w:val="es-ES" w:eastAsia="es-ES"/>
        </w:rPr>
        <w:tab/>
      </w:r>
      <w:proofErr w:type="spellStart"/>
      <w:r w:rsidRPr="00E92207">
        <w:rPr>
          <w:sz w:val="20"/>
          <w:szCs w:val="20"/>
          <w:lang w:val="es-ES" w:eastAsia="es-ES"/>
        </w:rPr>
        <w:t>Lodish</w:t>
      </w:r>
      <w:proofErr w:type="spellEnd"/>
      <w:r w:rsidRPr="00E92207">
        <w:rPr>
          <w:sz w:val="20"/>
          <w:szCs w:val="20"/>
          <w:lang w:val="es-ES" w:eastAsia="es-ES"/>
        </w:rPr>
        <w:t xml:space="preserve">, H. et al. (2005) Biología Celular y Molecular. Editorial Médica Panamericana, Buenos Aires. </w:t>
      </w:r>
    </w:p>
    <w:p w:rsidR="00685905" w:rsidRPr="00E92207" w:rsidRDefault="00685905" w:rsidP="00685905">
      <w:pPr>
        <w:autoSpaceDE/>
        <w:autoSpaceDN/>
        <w:ind w:left="360"/>
        <w:rPr>
          <w:sz w:val="20"/>
          <w:szCs w:val="20"/>
          <w:lang w:val="es-ES" w:eastAsia="es-ES"/>
        </w:rPr>
      </w:pPr>
      <w:r w:rsidRPr="00E92207">
        <w:rPr>
          <w:sz w:val="20"/>
          <w:szCs w:val="20"/>
          <w:lang w:val="es-ES" w:eastAsia="es-ES"/>
        </w:rPr>
        <w:t>5.</w:t>
      </w:r>
      <w:r w:rsidRPr="00E92207">
        <w:rPr>
          <w:sz w:val="20"/>
          <w:szCs w:val="20"/>
          <w:lang w:val="es-ES" w:eastAsia="es-ES"/>
        </w:rPr>
        <w:tab/>
        <w:t>http://www.accessexcellence.org</w:t>
      </w:r>
    </w:p>
    <w:p w:rsidR="00685905" w:rsidRPr="00E92207" w:rsidRDefault="00685905" w:rsidP="00685905">
      <w:pPr>
        <w:autoSpaceDE/>
        <w:autoSpaceDN/>
        <w:ind w:left="360"/>
        <w:rPr>
          <w:sz w:val="20"/>
          <w:szCs w:val="20"/>
          <w:lang w:val="es-ES" w:eastAsia="es-ES"/>
        </w:rPr>
      </w:pPr>
      <w:r w:rsidRPr="00E92207">
        <w:rPr>
          <w:sz w:val="20"/>
          <w:szCs w:val="20"/>
          <w:lang w:val="es-ES" w:eastAsia="es-ES"/>
        </w:rPr>
        <w:t>6.</w:t>
      </w:r>
      <w:r w:rsidRPr="00E92207">
        <w:rPr>
          <w:sz w:val="20"/>
          <w:szCs w:val="20"/>
          <w:lang w:val="es-ES" w:eastAsia="es-ES"/>
        </w:rPr>
        <w:tab/>
        <w:t>www.cellbio.com</w:t>
      </w:r>
    </w:p>
    <w:p w:rsidR="00685905" w:rsidRPr="00E92207" w:rsidRDefault="00685905" w:rsidP="00685905">
      <w:pPr>
        <w:autoSpaceDE/>
        <w:autoSpaceDN/>
        <w:ind w:left="360"/>
        <w:rPr>
          <w:sz w:val="20"/>
          <w:szCs w:val="20"/>
          <w:lang w:val="es-ES" w:eastAsia="es-ES"/>
        </w:rPr>
      </w:pPr>
      <w:r w:rsidRPr="00E92207">
        <w:rPr>
          <w:sz w:val="20"/>
          <w:szCs w:val="20"/>
          <w:lang w:val="es-ES" w:eastAsia="es-ES"/>
        </w:rPr>
        <w:t>7.</w:t>
      </w:r>
      <w:r w:rsidRPr="00E92207">
        <w:rPr>
          <w:sz w:val="20"/>
          <w:szCs w:val="20"/>
          <w:lang w:val="es-ES" w:eastAsia="es-ES"/>
        </w:rPr>
        <w:tab/>
        <w:t>www.biology.arizona.edu/cell_bio/cell_bio.html</w:t>
      </w:r>
    </w:p>
    <w:p w:rsidR="00685905" w:rsidRPr="00E92207" w:rsidRDefault="00685905" w:rsidP="00685905">
      <w:pPr>
        <w:autoSpaceDE/>
        <w:autoSpaceDN/>
        <w:ind w:left="360"/>
        <w:rPr>
          <w:sz w:val="20"/>
          <w:szCs w:val="20"/>
          <w:lang w:val="es-ES" w:eastAsia="es-ES"/>
        </w:rPr>
      </w:pPr>
      <w:r w:rsidRPr="00E92207">
        <w:rPr>
          <w:sz w:val="20"/>
          <w:szCs w:val="20"/>
          <w:lang w:val="es-ES" w:eastAsia="es-ES"/>
        </w:rPr>
        <w:t>8.</w:t>
      </w:r>
      <w:r w:rsidRPr="00E92207">
        <w:rPr>
          <w:sz w:val="20"/>
          <w:szCs w:val="20"/>
          <w:lang w:val="es-ES" w:eastAsia="es-ES"/>
        </w:rPr>
        <w:tab/>
        <w:t>www.cellsalive.com</w:t>
      </w:r>
    </w:p>
    <w:p w:rsidR="00685905" w:rsidRPr="00E92207" w:rsidRDefault="00685905" w:rsidP="00685905">
      <w:pPr>
        <w:autoSpaceDE/>
        <w:autoSpaceDN/>
        <w:ind w:left="360"/>
        <w:rPr>
          <w:sz w:val="20"/>
          <w:szCs w:val="20"/>
          <w:lang w:val="es-ES" w:eastAsia="es-ES"/>
        </w:rPr>
      </w:pPr>
      <w:r w:rsidRPr="00E92207">
        <w:rPr>
          <w:sz w:val="20"/>
          <w:szCs w:val="20"/>
          <w:lang w:val="es-ES" w:eastAsia="es-ES"/>
        </w:rPr>
        <w:t>9.</w:t>
      </w:r>
      <w:r w:rsidRPr="00E92207">
        <w:rPr>
          <w:sz w:val="20"/>
          <w:szCs w:val="20"/>
          <w:lang w:val="es-ES" w:eastAsia="es-ES"/>
        </w:rPr>
        <w:tab/>
      </w:r>
      <w:hyperlink r:id="rId7" w:history="1">
        <w:r w:rsidRPr="00E92207">
          <w:rPr>
            <w:color w:val="0000FF"/>
            <w:sz w:val="20"/>
            <w:szCs w:val="20"/>
            <w:u w:val="single"/>
            <w:lang w:val="es-ES" w:eastAsia="es-ES"/>
          </w:rPr>
          <w:t>http://www.udel.edu/biology/ketcham/microscope/</w:t>
        </w:r>
      </w:hyperlink>
    </w:p>
    <w:sectPr w:rsidR="00685905" w:rsidRPr="00E9220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A3C1F"/>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6035386"/>
    <w:multiLevelType w:val="hybridMultilevel"/>
    <w:tmpl w:val="D0F8680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235F3680"/>
    <w:multiLevelType w:val="singleLevel"/>
    <w:tmpl w:val="F80C79A2"/>
    <w:lvl w:ilvl="0">
      <w:numFmt w:val="bullet"/>
      <w:lvlText w:val="-"/>
      <w:lvlJc w:val="left"/>
      <w:pPr>
        <w:tabs>
          <w:tab w:val="num" w:pos="360"/>
        </w:tabs>
        <w:ind w:left="360" w:hanging="360"/>
      </w:pPr>
      <w:rPr>
        <w:rFonts w:hint="default"/>
        <w:b/>
      </w:rPr>
    </w:lvl>
  </w:abstractNum>
  <w:abstractNum w:abstractNumId="3" w15:restartNumberingAfterBreak="0">
    <w:nsid w:val="3A591A19"/>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54406B85"/>
    <w:multiLevelType w:val="hybridMultilevel"/>
    <w:tmpl w:val="4626738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770D7B1E"/>
    <w:multiLevelType w:val="singleLevel"/>
    <w:tmpl w:val="6C149A38"/>
    <w:lvl w:ilvl="0">
      <w:start w:val="1"/>
      <w:numFmt w:val="upperRoman"/>
      <w:pStyle w:val="Ttulo7"/>
      <w:lvlText w:val="%1."/>
      <w:lvlJc w:val="left"/>
      <w:pPr>
        <w:tabs>
          <w:tab w:val="num" w:pos="862"/>
        </w:tabs>
        <w:ind w:left="862" w:hanging="720"/>
      </w:pPr>
      <w:rPr>
        <w:rFonts w:hint="default"/>
      </w:rPr>
    </w:lvl>
  </w:abstractNum>
  <w:num w:numId="1">
    <w:abstractNumId w:val="5"/>
  </w:num>
  <w:num w:numId="2">
    <w:abstractNumId w:val="0"/>
  </w:num>
  <w:num w:numId="3">
    <w:abstractNumId w:val="2"/>
  </w:num>
  <w:num w:numId="4">
    <w:abstractNumId w:val="3"/>
  </w:num>
  <w:num w:numId="5">
    <w:abstractNumId w:val="5"/>
    <w:lvlOverride w:ilvl="0">
      <w:startOverride w:val="9"/>
    </w:lvlOverride>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905"/>
    <w:rsid w:val="00006119"/>
    <w:rsid w:val="00012261"/>
    <w:rsid w:val="00013C7E"/>
    <w:rsid w:val="00051205"/>
    <w:rsid w:val="00157D8A"/>
    <w:rsid w:val="00216D6A"/>
    <w:rsid w:val="002A7A7C"/>
    <w:rsid w:val="00390794"/>
    <w:rsid w:val="00407B65"/>
    <w:rsid w:val="0047319B"/>
    <w:rsid w:val="00596D82"/>
    <w:rsid w:val="006124A1"/>
    <w:rsid w:val="006304DB"/>
    <w:rsid w:val="0063451F"/>
    <w:rsid w:val="00685905"/>
    <w:rsid w:val="006D5667"/>
    <w:rsid w:val="00864F70"/>
    <w:rsid w:val="008B224D"/>
    <w:rsid w:val="00960CE0"/>
    <w:rsid w:val="00A31891"/>
    <w:rsid w:val="00A3598A"/>
    <w:rsid w:val="00AC0D62"/>
    <w:rsid w:val="00B41D1F"/>
    <w:rsid w:val="00BD5F83"/>
    <w:rsid w:val="00C2610F"/>
    <w:rsid w:val="00C77F23"/>
    <w:rsid w:val="00CD7F0B"/>
    <w:rsid w:val="00D329FA"/>
    <w:rsid w:val="00D36D66"/>
    <w:rsid w:val="00D649B3"/>
    <w:rsid w:val="00D73033"/>
    <w:rsid w:val="00DC46BE"/>
    <w:rsid w:val="00E00700"/>
    <w:rsid w:val="00E70FA5"/>
    <w:rsid w:val="00F33AAF"/>
    <w:rsid w:val="00F9587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FA6DB"/>
  <w15:docId w15:val="{37E295B2-CDA9-4080-8D02-437F5CC7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905"/>
    <w:pPr>
      <w:autoSpaceDE w:val="0"/>
      <w:autoSpaceDN w:val="0"/>
      <w:spacing w:after="0" w:line="240" w:lineRule="auto"/>
    </w:pPr>
    <w:rPr>
      <w:rFonts w:ascii="Arial" w:eastAsia="Times New Roman" w:hAnsi="Arial" w:cs="Arial"/>
      <w:sz w:val="24"/>
      <w:szCs w:val="24"/>
      <w:lang w:val="es-ES_tradnl" w:eastAsia="es-ES_tradnl"/>
    </w:rPr>
  </w:style>
  <w:style w:type="paragraph" w:styleId="Ttulo7">
    <w:name w:val="heading 7"/>
    <w:basedOn w:val="Normal"/>
    <w:next w:val="Normal"/>
    <w:link w:val="Ttulo7Car"/>
    <w:unhideWhenUsed/>
    <w:qFormat/>
    <w:rsid w:val="00685905"/>
    <w:pPr>
      <w:numPr>
        <w:numId w:val="1"/>
      </w:numPr>
      <w:tabs>
        <w:tab w:val="clear" w:pos="862"/>
      </w:tabs>
      <w:spacing w:before="240" w:after="60"/>
      <w:ind w:left="0" w:firstLine="0"/>
      <w:outlineLvl w:val="6"/>
    </w:pPr>
    <w:rPr>
      <w:rFonts w:ascii="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7Car">
    <w:name w:val="Título 7 Car"/>
    <w:basedOn w:val="Fuentedeprrafopredeter"/>
    <w:link w:val="Ttulo7"/>
    <w:rsid w:val="00685905"/>
    <w:rPr>
      <w:rFonts w:ascii="Calibri" w:eastAsia="Times New Roman" w:hAnsi="Calibri" w:cs="Times New Roman"/>
      <w:sz w:val="24"/>
      <w:szCs w:val="24"/>
      <w:lang w:val="es-ES_tradnl" w:eastAsia="es-ES_tradnl"/>
    </w:rPr>
  </w:style>
  <w:style w:type="character" w:styleId="Hipervnculo">
    <w:name w:val="Hyperlink"/>
    <w:basedOn w:val="Fuentedeprrafopredeter"/>
    <w:uiPriority w:val="99"/>
    <w:unhideWhenUsed/>
    <w:rsid w:val="00960C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del.edu/biology/ketcham/microsco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rias@uchile.c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1734</Words>
  <Characters>9540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Jarias</dc:creator>
  <cp:lastModifiedBy>Jarias</cp:lastModifiedBy>
  <cp:revision>3</cp:revision>
  <dcterms:created xsi:type="dcterms:W3CDTF">2021-07-15T20:47:00Z</dcterms:created>
  <dcterms:modified xsi:type="dcterms:W3CDTF">2021-07-15T20:56:00Z</dcterms:modified>
</cp:coreProperties>
</file>