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156" w:rsidRDefault="00D77156" w:rsidP="006B62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ascii="Arial" w:eastAsia="Arial" w:hAnsi="Arial" w:cs="Arial"/>
          <w:i w:val="0"/>
          <w:color w:val="000000"/>
          <w:sz w:val="22"/>
          <w:szCs w:val="22"/>
        </w:rPr>
      </w:pPr>
    </w:p>
    <w:tbl>
      <w:tblPr>
        <w:tblStyle w:val="a"/>
        <w:tblW w:w="10085" w:type="dxa"/>
        <w:tblInd w:w="-639" w:type="dxa"/>
        <w:tblLayout w:type="fixed"/>
        <w:tblLook w:val="0000" w:firstRow="0" w:lastRow="0" w:firstColumn="0" w:lastColumn="0" w:noHBand="0" w:noVBand="0"/>
      </w:tblPr>
      <w:tblGrid>
        <w:gridCol w:w="709"/>
        <w:gridCol w:w="9376"/>
      </w:tblGrid>
      <w:tr w:rsidR="00D77156">
        <w:tc>
          <w:tcPr>
            <w:tcW w:w="709" w:type="dxa"/>
          </w:tcPr>
          <w:p w:rsidR="00D77156" w:rsidRDefault="00D77156" w:rsidP="006B6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spacing w:line="240" w:lineRule="auto"/>
              <w:ind w:hanging="2"/>
              <w:rPr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376" w:type="dxa"/>
          </w:tcPr>
          <w:p w:rsidR="00D77156" w:rsidRDefault="005303E5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 xml:space="preserve">                                                                                                    </w:t>
            </w:r>
          </w:p>
          <w:p w:rsidR="00D77156" w:rsidRDefault="005303E5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 xml:space="preserve">                                                                                                    SANTIAGO, 31  de  julio   de  2020</w:t>
            </w:r>
          </w:p>
          <w:p w:rsidR="00D77156" w:rsidRDefault="00D77156" w:rsidP="006B627A">
            <w:pPr>
              <w:ind w:right="-518" w:hanging="2"/>
              <w:rPr>
                <w:rFonts w:ascii="Arial" w:eastAsia="Arial" w:hAnsi="Arial" w:cs="Arial"/>
                <w:i w:val="0"/>
                <w:sz w:val="24"/>
                <w:szCs w:val="24"/>
              </w:rPr>
            </w:pPr>
            <w:bookmarkStart w:id="0" w:name="_GoBack"/>
            <w:bookmarkEnd w:id="0"/>
          </w:p>
          <w:p w:rsidR="00D77156" w:rsidRDefault="00D77156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</w:p>
          <w:p w:rsidR="00D77156" w:rsidRDefault="005303E5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 w:val="0"/>
                <w:sz w:val="24"/>
                <w:szCs w:val="24"/>
              </w:rPr>
              <w:t>R E S O L U C I Ó N             N°    159</w:t>
            </w:r>
          </w:p>
          <w:p w:rsidR="00D77156" w:rsidRDefault="005303E5" w:rsidP="006B627A">
            <w:pPr>
              <w:ind w:left="0" w:right="-518" w:hanging="3"/>
              <w:rPr>
                <w:rFonts w:ascii="Calibri" w:eastAsia="Calibri" w:hAnsi="Calibri" w:cs="Calibri"/>
                <w:i w:val="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i w:val="0"/>
                <w:sz w:val="28"/>
                <w:szCs w:val="28"/>
              </w:rPr>
              <w:t xml:space="preserve">      </w:t>
            </w:r>
          </w:p>
          <w:p w:rsidR="00D77156" w:rsidRDefault="005303E5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 w:val="0"/>
                <w:sz w:val="24"/>
                <w:szCs w:val="24"/>
              </w:rPr>
              <w:t>VISTOS</w:t>
            </w:r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>:</w:t>
            </w:r>
          </w:p>
          <w:p w:rsidR="00D77156" w:rsidRDefault="005303E5" w:rsidP="006B627A">
            <w:pPr>
              <w:ind w:hanging="2"/>
              <w:rPr>
                <w:i w:val="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 xml:space="preserve">      Lo dispuesto en  el Reglamento de Estudiantes de la Universidad  de Chile D.U. N° 007586</w:t>
            </w:r>
            <w:r>
              <w:rPr>
                <w:i w:val="0"/>
                <w:sz w:val="24"/>
                <w:szCs w:val="24"/>
              </w:rPr>
              <w:t xml:space="preserve">                                                                                       </w:t>
            </w:r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 xml:space="preserve">        </w:t>
            </w:r>
            <w:r>
              <w:rPr>
                <w:i w:val="0"/>
                <w:sz w:val="24"/>
                <w:szCs w:val="24"/>
              </w:rPr>
              <w:t xml:space="preserve">                                     </w:t>
            </w:r>
          </w:p>
          <w:p w:rsidR="00D77156" w:rsidRDefault="005303E5" w:rsidP="006B627A">
            <w:pPr>
              <w:ind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 xml:space="preserve">     </w:t>
            </w:r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 xml:space="preserve">de  1993  y sus posteriores  modificaciones, Título V, Párrafo 4° de  la  permanencia en los  </w:t>
            </w:r>
          </w:p>
          <w:p w:rsidR="00D77156" w:rsidRDefault="005303E5" w:rsidP="006B627A">
            <w:pPr>
              <w:ind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 xml:space="preserve">      programas o carreras, artículo 28  y siguientes;  en el  D. U. N° 309-1535  de  2018;  en  el     </w:t>
            </w:r>
          </w:p>
          <w:p w:rsidR="00D77156" w:rsidRDefault="005303E5" w:rsidP="006B627A">
            <w:pPr>
              <w:ind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 xml:space="preserve">      D.U. N° 3647 de  2014;  y   en  el  D.U. N° 003459  de  2009  que  aprueba  el  Reglamento</w:t>
            </w:r>
          </w:p>
          <w:p w:rsidR="00D77156" w:rsidRDefault="005303E5" w:rsidP="006B627A">
            <w:pPr>
              <w:ind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 xml:space="preserve">      Específico  y  Plan de Formación  Conducente a  la Licenciatura y Carrera de Sociología.</w:t>
            </w:r>
          </w:p>
          <w:p w:rsidR="00D77156" w:rsidRDefault="00D77156" w:rsidP="006B627A">
            <w:pPr>
              <w:ind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</w:p>
          <w:p w:rsidR="00D77156" w:rsidRDefault="005303E5" w:rsidP="006B627A">
            <w:pPr>
              <w:ind w:hanging="2"/>
              <w:rPr>
                <w:rFonts w:ascii="Calibri" w:eastAsia="Calibri" w:hAnsi="Calibri" w:cs="Calibri"/>
                <w:b/>
                <w:i w:val="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 w:val="0"/>
                <w:sz w:val="24"/>
                <w:szCs w:val="24"/>
              </w:rPr>
              <w:t>CONSIDERANDO:</w:t>
            </w:r>
          </w:p>
          <w:p w:rsidR="00D77156" w:rsidRDefault="00D77156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</w:p>
          <w:p w:rsidR="00D77156" w:rsidRDefault="005303E5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 xml:space="preserve">1)   La  solicitud de </w:t>
            </w:r>
            <w:r>
              <w:rPr>
                <w:rFonts w:ascii="Calibri" w:eastAsia="Calibri" w:hAnsi="Calibri" w:cs="Calibri"/>
                <w:b/>
                <w:i w:val="0"/>
                <w:sz w:val="24"/>
                <w:szCs w:val="24"/>
              </w:rPr>
              <w:t xml:space="preserve">Gabriel  </w:t>
            </w:r>
            <w:proofErr w:type="spellStart"/>
            <w:r>
              <w:rPr>
                <w:rFonts w:ascii="Calibri" w:eastAsia="Calibri" w:hAnsi="Calibri" w:cs="Calibri"/>
                <w:b/>
                <w:i w:val="0"/>
                <w:sz w:val="24"/>
                <w:szCs w:val="24"/>
              </w:rPr>
              <w:t>Salfate</w:t>
            </w:r>
            <w:proofErr w:type="spellEnd"/>
            <w:r>
              <w:rPr>
                <w:rFonts w:ascii="Calibri" w:eastAsia="Calibri" w:hAnsi="Calibri" w:cs="Calibri"/>
                <w:b/>
                <w:i w:val="0"/>
                <w:sz w:val="24"/>
                <w:szCs w:val="24"/>
              </w:rPr>
              <w:t xml:space="preserve">  G</w:t>
            </w:r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>., estudiante de  la  carrera  de  Sociología,  recibida  el</w:t>
            </w:r>
          </w:p>
          <w:p w:rsidR="00D77156" w:rsidRDefault="005303E5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 xml:space="preserve">      17  de  junio  de  2020.</w:t>
            </w:r>
          </w:p>
          <w:p w:rsidR="00D77156" w:rsidRDefault="005303E5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 xml:space="preserve">     </w:t>
            </w:r>
          </w:p>
          <w:p w:rsidR="00D77156" w:rsidRDefault="005303E5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 xml:space="preserve">2)   La  carta del profesor/a  guía de la memoria de título, de fecha 17 de  junio de 2020, que    </w:t>
            </w:r>
          </w:p>
          <w:p w:rsidR="00D77156" w:rsidRDefault="005303E5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 xml:space="preserve">      </w:t>
            </w:r>
            <w:proofErr w:type="gramStart"/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>avala</w:t>
            </w:r>
            <w:proofErr w:type="gramEnd"/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 xml:space="preserve">  la  solicitud  de  prórroga  del  estudiante.</w:t>
            </w:r>
          </w:p>
          <w:p w:rsidR="00D77156" w:rsidRDefault="00D77156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</w:p>
          <w:p w:rsidR="00D77156" w:rsidRDefault="005303E5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>3)   La carta Gantt,  que  planifica  el  término  de  la  memoria  de  título.</w:t>
            </w:r>
          </w:p>
          <w:p w:rsidR="00D77156" w:rsidRDefault="00D77156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</w:p>
          <w:p w:rsidR="00D77156" w:rsidRDefault="005303E5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 xml:space="preserve">4)   La  derivación  a  la  carrera  para  evaluación,  el  día  17  de  junio  de  2020.     </w:t>
            </w:r>
          </w:p>
          <w:p w:rsidR="00D77156" w:rsidRDefault="00D77156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</w:p>
          <w:p w:rsidR="00D77156" w:rsidRDefault="005303E5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>5)   La  respuesta del  Jefe de Carrera  de  Sociología, recibida el 07  de julio  de  2020,  que</w:t>
            </w:r>
          </w:p>
          <w:p w:rsidR="00D77156" w:rsidRDefault="005303E5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 xml:space="preserve">       </w:t>
            </w:r>
            <w:proofErr w:type="gramStart"/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>acepta</w:t>
            </w:r>
            <w:proofErr w:type="gramEnd"/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 xml:space="preserve">  la  reconsideración  de  eliminación  académica.</w:t>
            </w:r>
          </w:p>
          <w:p w:rsidR="00D77156" w:rsidRDefault="00D77156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</w:p>
          <w:p w:rsidR="00D77156" w:rsidRDefault="005303E5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 xml:space="preserve">6)   La  respuesta  de  la  Escuela  de  Pregrado, recibida con  fecha  31 de julio  de  2020, que </w:t>
            </w:r>
          </w:p>
          <w:p w:rsidR="00D77156" w:rsidRDefault="005303E5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 xml:space="preserve">      </w:t>
            </w:r>
            <w:proofErr w:type="gramStart"/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>autoriza</w:t>
            </w:r>
            <w:proofErr w:type="gramEnd"/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 xml:space="preserve">  la  reconsideración de eliminación.</w:t>
            </w:r>
          </w:p>
          <w:p w:rsidR="00D77156" w:rsidRDefault="00D77156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</w:p>
          <w:tbl>
            <w:tblPr>
              <w:tblStyle w:val="a0"/>
              <w:tblW w:w="10227" w:type="dxa"/>
              <w:tblInd w:w="0" w:type="dxa"/>
              <w:tblLayout w:type="fixed"/>
              <w:tblLook w:val="0000" w:firstRow="0" w:lastRow="0" w:firstColumn="0" w:lastColumn="0" w:noHBand="0" w:noVBand="0"/>
            </w:tblPr>
            <w:tblGrid>
              <w:gridCol w:w="851"/>
              <w:gridCol w:w="9376"/>
            </w:tblGrid>
            <w:tr w:rsidR="00D77156">
              <w:tc>
                <w:tcPr>
                  <w:tcW w:w="851" w:type="dxa"/>
                </w:tcPr>
                <w:p w:rsidR="00D77156" w:rsidRDefault="005303E5" w:rsidP="006B627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center" w:pos="4419"/>
                      <w:tab w:val="right" w:pos="8838"/>
                    </w:tabs>
                    <w:spacing w:line="240" w:lineRule="auto"/>
                    <w:ind w:hanging="2"/>
                    <w:rPr>
                      <w:rFonts w:ascii="Calibri" w:eastAsia="Calibri" w:hAnsi="Calibri" w:cs="Calibri"/>
                      <w:i w:val="0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i w:val="0"/>
                      <w:color w:val="000000"/>
                      <w:sz w:val="24"/>
                      <w:szCs w:val="24"/>
                    </w:rPr>
                    <w:t xml:space="preserve">     </w:t>
                  </w:r>
                </w:p>
              </w:tc>
              <w:tc>
                <w:tcPr>
                  <w:tcW w:w="9376" w:type="dxa"/>
                </w:tcPr>
                <w:p w:rsidR="00D77156" w:rsidRDefault="005303E5" w:rsidP="006B627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center" w:pos="4419"/>
                      <w:tab w:val="right" w:pos="8838"/>
                    </w:tabs>
                    <w:spacing w:line="240" w:lineRule="auto"/>
                    <w:ind w:hanging="2"/>
                    <w:rPr>
                      <w:rFonts w:ascii="Calibri" w:eastAsia="Calibri" w:hAnsi="Calibri" w:cs="Calibri"/>
                      <w:i w:val="0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i w:val="0"/>
                      <w:color w:val="000000"/>
                      <w:sz w:val="24"/>
                      <w:szCs w:val="24"/>
                    </w:rPr>
                    <w:t xml:space="preserve">   </w:t>
                  </w:r>
                </w:p>
              </w:tc>
            </w:tr>
          </w:tbl>
          <w:p w:rsidR="00D77156" w:rsidRDefault="005303E5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 w:val="0"/>
                <w:sz w:val="24"/>
                <w:szCs w:val="24"/>
              </w:rPr>
              <w:t>RESUELVO:</w:t>
            </w:r>
          </w:p>
          <w:p w:rsidR="00D77156" w:rsidRDefault="005303E5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 xml:space="preserve">1. Reconsiderar   por   segunda    vez,   la  eliminación  académica  por  exceder  el  tiempo  de      </w:t>
            </w:r>
          </w:p>
          <w:p w:rsidR="00D77156" w:rsidRDefault="005303E5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 xml:space="preserve">    titulación de </w:t>
            </w:r>
            <w:r>
              <w:rPr>
                <w:rFonts w:ascii="Calibri" w:eastAsia="Calibri" w:hAnsi="Calibri" w:cs="Calibri"/>
                <w:b/>
                <w:i w:val="0"/>
                <w:sz w:val="24"/>
                <w:szCs w:val="24"/>
              </w:rPr>
              <w:t>GABRIEL NICOLÁS SALFATE GONZÁLEZ</w:t>
            </w:r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>, Cédula de Identidad N° 18.862.458</w:t>
            </w:r>
            <w:r>
              <w:rPr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>8,</w:t>
            </w:r>
          </w:p>
          <w:p w:rsidR="00D77156" w:rsidRDefault="005303E5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 xml:space="preserve">    Matrícula  N°  2013115315,  estudiante  de  la   carrera  de  Sociología   de  la  Facultad   de  </w:t>
            </w:r>
          </w:p>
          <w:p w:rsidR="00D77156" w:rsidRDefault="005303E5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 xml:space="preserve">    Ciencias  Sociales  de  la  Universidad  de  Chile.</w:t>
            </w:r>
          </w:p>
          <w:p w:rsidR="00D77156" w:rsidRDefault="00D77156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</w:p>
          <w:p w:rsidR="00D77156" w:rsidRDefault="00D77156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</w:p>
          <w:p w:rsidR="00D77156" w:rsidRDefault="00D77156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</w:p>
          <w:p w:rsidR="00D77156" w:rsidRDefault="00D77156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</w:p>
          <w:p w:rsidR="00D77156" w:rsidRDefault="00D77156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</w:p>
          <w:p w:rsidR="00D77156" w:rsidRDefault="00D77156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</w:p>
          <w:p w:rsidR="00D77156" w:rsidRDefault="00D77156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</w:p>
          <w:p w:rsidR="00D77156" w:rsidRDefault="00D77156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</w:p>
          <w:p w:rsidR="00D77156" w:rsidRDefault="005303E5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>2.  Autorizar prórroga  en la entrega de la memoria  terminada a más  tardar el  31 de  julio</w:t>
            </w:r>
          </w:p>
          <w:p w:rsidR="00D77156" w:rsidRDefault="005303E5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 xml:space="preserve">     </w:t>
            </w:r>
            <w:proofErr w:type="gramStart"/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>del</w:t>
            </w:r>
            <w:proofErr w:type="gramEnd"/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 xml:space="preserve">  año  2020,  previo pago de la matrícula correspondiente al año 2020.</w:t>
            </w:r>
          </w:p>
          <w:p w:rsidR="00D77156" w:rsidRDefault="00D77156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</w:p>
          <w:p w:rsidR="00D77156" w:rsidRDefault="00D77156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</w:p>
          <w:p w:rsidR="00D77156" w:rsidRDefault="005303E5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>Anótese y  notifíquese al/la  interesado/a.</w:t>
            </w:r>
          </w:p>
          <w:p w:rsidR="00D77156" w:rsidRDefault="00D77156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</w:p>
          <w:p w:rsidR="00D77156" w:rsidRDefault="00D77156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</w:p>
          <w:p w:rsidR="00D77156" w:rsidRDefault="00D77156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</w:p>
          <w:p w:rsidR="00D77156" w:rsidRDefault="00D77156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</w:p>
          <w:p w:rsidR="00D77156" w:rsidRDefault="00D77156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</w:p>
          <w:p w:rsidR="00D77156" w:rsidRDefault="00D77156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</w:p>
          <w:p w:rsidR="00D77156" w:rsidRDefault="00D77156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</w:p>
          <w:p w:rsidR="00D77156" w:rsidRDefault="00D77156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</w:p>
          <w:p w:rsidR="00D77156" w:rsidRDefault="00D77156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</w:p>
          <w:p w:rsidR="00D77156" w:rsidRDefault="00D77156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</w:p>
          <w:p w:rsidR="00D77156" w:rsidRDefault="00D77156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</w:p>
          <w:p w:rsidR="00D77156" w:rsidRDefault="00D77156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</w:p>
          <w:p w:rsidR="00D77156" w:rsidRDefault="00D77156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</w:p>
          <w:p w:rsidR="00D77156" w:rsidRDefault="005303E5" w:rsidP="006B627A">
            <w:pPr>
              <w:ind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 w:val="0"/>
                <w:sz w:val="24"/>
                <w:szCs w:val="24"/>
              </w:rPr>
              <w:t xml:space="preserve">              Prof.  Raúl  </w:t>
            </w:r>
            <w:proofErr w:type="spellStart"/>
            <w:r>
              <w:rPr>
                <w:rFonts w:ascii="Calibri" w:eastAsia="Calibri" w:hAnsi="Calibri" w:cs="Calibri"/>
                <w:b/>
                <w:i w:val="0"/>
                <w:sz w:val="24"/>
                <w:szCs w:val="24"/>
              </w:rPr>
              <w:t>Atria</w:t>
            </w:r>
            <w:proofErr w:type="spellEnd"/>
            <w:r>
              <w:rPr>
                <w:rFonts w:ascii="Calibri" w:eastAsia="Calibri" w:hAnsi="Calibri" w:cs="Calibri"/>
                <w:b/>
                <w:i w:val="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Calibri" w:eastAsia="Calibri" w:hAnsi="Calibri" w:cs="Calibri"/>
                <w:b/>
                <w:i w:val="0"/>
                <w:sz w:val="24"/>
                <w:szCs w:val="24"/>
              </w:rPr>
              <w:t>Benaprés</w:t>
            </w:r>
            <w:proofErr w:type="spellEnd"/>
            <w:r>
              <w:rPr>
                <w:rFonts w:ascii="Calibri" w:eastAsia="Calibri" w:hAnsi="Calibri" w:cs="Calibri"/>
                <w:b/>
                <w:i w:val="0"/>
                <w:sz w:val="24"/>
                <w:szCs w:val="24"/>
              </w:rPr>
              <w:t xml:space="preserve">                    Prof.  Roberto  Aceituno  Morales  </w:t>
            </w:r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 xml:space="preserve"> </w:t>
            </w:r>
          </w:p>
          <w:p w:rsidR="00D77156" w:rsidRDefault="005303E5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 xml:space="preserve">                             Vicedecano  </w:t>
            </w:r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ab/>
              <w:t xml:space="preserve">                 Decano</w:t>
            </w:r>
          </w:p>
          <w:p w:rsidR="00D77156" w:rsidRDefault="00D77156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</w:p>
          <w:p w:rsidR="00D77156" w:rsidRDefault="00D77156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</w:p>
          <w:p w:rsidR="00D77156" w:rsidRDefault="00D77156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</w:p>
          <w:p w:rsidR="00D77156" w:rsidRDefault="00D77156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</w:p>
          <w:p w:rsidR="00D77156" w:rsidRDefault="00D77156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</w:p>
          <w:p w:rsidR="00D77156" w:rsidRDefault="00D77156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</w:p>
          <w:p w:rsidR="00D77156" w:rsidRDefault="005303E5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 w:val="0"/>
                <w:noProof/>
                <w:sz w:val="24"/>
                <w:szCs w:val="24"/>
                <w:lang w:val="es-CL" w:eastAsia="es-CL"/>
              </w:rPr>
              <w:drawing>
                <wp:inline distT="0" distB="0" distL="114300" distR="114300">
                  <wp:extent cx="781050" cy="732790"/>
                  <wp:effectExtent l="0" t="0" r="0" b="0"/>
                  <wp:docPr id="102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7327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>DISTRIBUCIÓN:</w:t>
            </w:r>
          </w:p>
          <w:p w:rsidR="00D77156" w:rsidRDefault="005303E5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 xml:space="preserve">                      1.   Interesada/o.</w:t>
            </w:r>
          </w:p>
          <w:p w:rsidR="00D77156" w:rsidRDefault="005303E5" w:rsidP="006B627A">
            <w:pPr>
              <w:ind w:right="-518" w:hanging="2"/>
              <w:rPr>
                <w:rFonts w:ascii="Arial" w:eastAsia="Arial" w:hAnsi="Arial" w:cs="Arial"/>
                <w:i w:val="0"/>
              </w:rPr>
            </w:pPr>
            <w:r>
              <w:rPr>
                <w:rFonts w:ascii="Calibri" w:eastAsia="Calibri" w:hAnsi="Calibri" w:cs="Calibri"/>
                <w:i w:val="0"/>
                <w:sz w:val="24"/>
                <w:szCs w:val="24"/>
              </w:rPr>
              <w:t xml:space="preserve">                      2.   Archivo.</w:t>
            </w:r>
          </w:p>
        </w:tc>
      </w:tr>
      <w:tr w:rsidR="00D77156">
        <w:tc>
          <w:tcPr>
            <w:tcW w:w="709" w:type="dxa"/>
          </w:tcPr>
          <w:p w:rsidR="00D77156" w:rsidRDefault="005303E5" w:rsidP="006B6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spacing w:line="240" w:lineRule="auto"/>
              <w:ind w:hanging="2"/>
              <w:rPr>
                <w:i w:val="0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lastRenderedPageBreak/>
              <w:t xml:space="preserve">    </w:t>
            </w:r>
          </w:p>
        </w:tc>
        <w:tc>
          <w:tcPr>
            <w:tcW w:w="9376" w:type="dxa"/>
          </w:tcPr>
          <w:p w:rsidR="00D77156" w:rsidRDefault="005303E5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  <w:r>
              <w:rPr>
                <w:rFonts w:ascii="Arial" w:eastAsia="Arial" w:hAnsi="Arial" w:cs="Arial"/>
                <w:i w:val="0"/>
                <w:sz w:val="24"/>
                <w:szCs w:val="24"/>
              </w:rPr>
              <w:t xml:space="preserve">                                                   </w:t>
            </w:r>
          </w:p>
          <w:p w:rsidR="00D77156" w:rsidRDefault="00D77156" w:rsidP="006B627A">
            <w:pPr>
              <w:ind w:right="-518" w:hanging="2"/>
              <w:rPr>
                <w:rFonts w:ascii="Calibri" w:eastAsia="Calibri" w:hAnsi="Calibri" w:cs="Calibri"/>
                <w:i w:val="0"/>
                <w:sz w:val="24"/>
                <w:szCs w:val="24"/>
              </w:rPr>
            </w:pPr>
          </w:p>
          <w:p w:rsidR="00D77156" w:rsidRDefault="00D77156" w:rsidP="006B627A">
            <w:pPr>
              <w:ind w:left="0" w:right="-518" w:hanging="3"/>
            </w:pPr>
          </w:p>
        </w:tc>
      </w:tr>
    </w:tbl>
    <w:p w:rsidR="00D77156" w:rsidRDefault="005303E5" w:rsidP="006B627A">
      <w:pPr>
        <w:ind w:right="-518" w:hanging="2"/>
        <w:rPr>
          <w:rFonts w:ascii="Arial" w:eastAsia="Arial" w:hAnsi="Arial" w:cs="Arial"/>
          <w:i w:val="0"/>
          <w:sz w:val="24"/>
          <w:szCs w:val="24"/>
        </w:rPr>
      </w:pPr>
      <w:r>
        <w:rPr>
          <w:rFonts w:ascii="Arial" w:eastAsia="Arial" w:hAnsi="Arial" w:cs="Arial"/>
          <w:i w:val="0"/>
          <w:sz w:val="24"/>
          <w:szCs w:val="24"/>
        </w:rPr>
        <w:t xml:space="preserve">                                                             </w:t>
      </w:r>
    </w:p>
    <w:p w:rsidR="00D77156" w:rsidRDefault="005303E5" w:rsidP="006B627A">
      <w:pPr>
        <w:ind w:right="-518" w:hanging="2"/>
        <w:rPr>
          <w:sz w:val="20"/>
          <w:szCs w:val="20"/>
        </w:rPr>
      </w:pPr>
      <w:r>
        <w:rPr>
          <w:rFonts w:ascii="Arial" w:eastAsia="Arial" w:hAnsi="Arial" w:cs="Arial"/>
          <w:i w:val="0"/>
          <w:sz w:val="24"/>
          <w:szCs w:val="24"/>
        </w:rPr>
        <w:t xml:space="preserve">                                                                           </w:t>
      </w:r>
    </w:p>
    <w:p w:rsidR="00D77156" w:rsidRDefault="00D77156" w:rsidP="006B627A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</w:tabs>
        <w:spacing w:line="240" w:lineRule="auto"/>
        <w:ind w:hanging="2"/>
        <w:jc w:val="center"/>
        <w:rPr>
          <w:rFonts w:ascii="Calibri" w:eastAsia="Calibri" w:hAnsi="Calibri" w:cs="Calibri"/>
          <w:i w:val="0"/>
          <w:color w:val="000000"/>
          <w:sz w:val="20"/>
          <w:szCs w:val="20"/>
        </w:rPr>
      </w:pPr>
    </w:p>
    <w:p w:rsidR="00D77156" w:rsidRDefault="00D77156" w:rsidP="006B627A">
      <w:pPr>
        <w:ind w:right="-518" w:hanging="2"/>
        <w:rPr>
          <w:rFonts w:ascii="Arial" w:eastAsia="Arial" w:hAnsi="Arial" w:cs="Arial"/>
          <w:i w:val="0"/>
          <w:sz w:val="22"/>
          <w:szCs w:val="22"/>
        </w:rPr>
      </w:pPr>
    </w:p>
    <w:p w:rsidR="00D77156" w:rsidRDefault="00D77156" w:rsidP="006B627A">
      <w:pPr>
        <w:ind w:right="-518" w:hanging="2"/>
        <w:rPr>
          <w:rFonts w:ascii="Arial" w:eastAsia="Arial" w:hAnsi="Arial" w:cs="Arial"/>
          <w:i w:val="0"/>
          <w:sz w:val="22"/>
          <w:szCs w:val="22"/>
        </w:rPr>
      </w:pPr>
    </w:p>
    <w:p w:rsidR="00D77156" w:rsidRDefault="00D77156" w:rsidP="006B627A">
      <w:pPr>
        <w:ind w:right="-518" w:hanging="2"/>
        <w:rPr>
          <w:rFonts w:ascii="Arial" w:eastAsia="Arial" w:hAnsi="Arial" w:cs="Arial"/>
          <w:i w:val="0"/>
          <w:sz w:val="22"/>
          <w:szCs w:val="22"/>
        </w:rPr>
      </w:pPr>
    </w:p>
    <w:p w:rsidR="00D77156" w:rsidRDefault="00D77156" w:rsidP="006B627A">
      <w:pPr>
        <w:ind w:right="-518" w:hanging="2"/>
        <w:rPr>
          <w:rFonts w:ascii="Arial" w:eastAsia="Arial" w:hAnsi="Arial" w:cs="Arial"/>
          <w:i w:val="0"/>
          <w:sz w:val="22"/>
          <w:szCs w:val="22"/>
        </w:rPr>
      </w:pPr>
    </w:p>
    <w:p w:rsidR="00D77156" w:rsidRDefault="00D77156" w:rsidP="006B627A">
      <w:pPr>
        <w:ind w:right="-518" w:hanging="2"/>
        <w:rPr>
          <w:rFonts w:ascii="Arial" w:eastAsia="Arial" w:hAnsi="Arial" w:cs="Arial"/>
          <w:i w:val="0"/>
          <w:sz w:val="22"/>
          <w:szCs w:val="22"/>
        </w:rPr>
      </w:pPr>
    </w:p>
    <w:tbl>
      <w:tblPr>
        <w:tblStyle w:val="a1"/>
        <w:tblW w:w="10227" w:type="dxa"/>
        <w:tblInd w:w="-639" w:type="dxa"/>
        <w:tblLayout w:type="fixed"/>
        <w:tblLook w:val="0000" w:firstRow="0" w:lastRow="0" w:firstColumn="0" w:lastColumn="0" w:noHBand="0" w:noVBand="0"/>
      </w:tblPr>
      <w:tblGrid>
        <w:gridCol w:w="851"/>
        <w:gridCol w:w="9376"/>
      </w:tblGrid>
      <w:tr w:rsidR="00D77156">
        <w:tc>
          <w:tcPr>
            <w:tcW w:w="851" w:type="dxa"/>
          </w:tcPr>
          <w:p w:rsidR="00D77156" w:rsidRDefault="00D77156" w:rsidP="006B6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spacing w:line="240" w:lineRule="auto"/>
              <w:ind w:hanging="2"/>
              <w:rPr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376" w:type="dxa"/>
          </w:tcPr>
          <w:p w:rsidR="00D77156" w:rsidRDefault="00D77156" w:rsidP="006B6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spacing w:line="240" w:lineRule="auto"/>
              <w:ind w:hanging="2"/>
              <w:rPr>
                <w:i w:val="0"/>
                <w:color w:val="000000"/>
                <w:sz w:val="20"/>
                <w:szCs w:val="20"/>
              </w:rPr>
            </w:pPr>
          </w:p>
          <w:p w:rsidR="00D77156" w:rsidRDefault="00D77156" w:rsidP="006B6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spacing w:line="240" w:lineRule="auto"/>
              <w:ind w:hanging="2"/>
              <w:rPr>
                <w:i w:val="0"/>
                <w:color w:val="000000"/>
                <w:sz w:val="20"/>
                <w:szCs w:val="20"/>
              </w:rPr>
            </w:pPr>
          </w:p>
          <w:p w:rsidR="00D77156" w:rsidRDefault="00D77156" w:rsidP="006B6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spacing w:line="240" w:lineRule="auto"/>
              <w:ind w:hanging="2"/>
              <w:rPr>
                <w:i w:val="0"/>
                <w:color w:val="000000"/>
                <w:sz w:val="20"/>
                <w:szCs w:val="20"/>
              </w:rPr>
            </w:pPr>
          </w:p>
          <w:p w:rsidR="00D77156" w:rsidRDefault="00D77156" w:rsidP="006B6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spacing w:line="240" w:lineRule="auto"/>
              <w:ind w:hanging="2"/>
              <w:rPr>
                <w:i w:val="0"/>
                <w:color w:val="000000"/>
                <w:sz w:val="20"/>
                <w:szCs w:val="20"/>
              </w:rPr>
            </w:pPr>
          </w:p>
          <w:p w:rsidR="00D77156" w:rsidRDefault="00D77156" w:rsidP="006B6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spacing w:line="240" w:lineRule="auto"/>
              <w:ind w:hanging="2"/>
              <w:rPr>
                <w:i w:val="0"/>
                <w:color w:val="000000"/>
                <w:sz w:val="20"/>
                <w:szCs w:val="20"/>
              </w:rPr>
            </w:pPr>
          </w:p>
          <w:p w:rsidR="00D77156" w:rsidRDefault="00D77156" w:rsidP="006B6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spacing w:line="240" w:lineRule="auto"/>
              <w:ind w:hanging="2"/>
              <w:rPr>
                <w:i w:val="0"/>
                <w:color w:val="000000"/>
                <w:sz w:val="20"/>
                <w:szCs w:val="20"/>
              </w:rPr>
            </w:pPr>
          </w:p>
        </w:tc>
      </w:tr>
    </w:tbl>
    <w:p w:rsidR="00D77156" w:rsidRDefault="005303E5" w:rsidP="006B627A">
      <w:pPr>
        <w:ind w:right="-518" w:hanging="2"/>
        <w:rPr>
          <w:rFonts w:ascii="Arial" w:eastAsia="Arial" w:hAnsi="Arial" w:cs="Arial"/>
          <w:i w:val="0"/>
          <w:sz w:val="24"/>
          <w:szCs w:val="24"/>
        </w:rPr>
      </w:pPr>
      <w:r>
        <w:rPr>
          <w:rFonts w:ascii="Arial" w:eastAsia="Arial" w:hAnsi="Arial" w:cs="Arial"/>
          <w:i w:val="0"/>
          <w:sz w:val="24"/>
          <w:szCs w:val="24"/>
        </w:rPr>
        <w:t xml:space="preserve">                                                                           </w:t>
      </w:r>
    </w:p>
    <w:p w:rsidR="00D77156" w:rsidRDefault="00D77156" w:rsidP="006B627A">
      <w:pPr>
        <w:ind w:right="-518" w:hanging="2"/>
        <w:rPr>
          <w:rFonts w:ascii="Arial" w:eastAsia="Arial" w:hAnsi="Arial" w:cs="Arial"/>
          <w:i w:val="0"/>
          <w:sz w:val="24"/>
          <w:szCs w:val="24"/>
        </w:rPr>
      </w:pPr>
    </w:p>
    <w:p w:rsidR="00D77156" w:rsidRDefault="00D77156" w:rsidP="006B627A">
      <w:pPr>
        <w:ind w:right="-518" w:hanging="2"/>
        <w:rPr>
          <w:rFonts w:ascii="Arial" w:eastAsia="Arial" w:hAnsi="Arial" w:cs="Arial"/>
          <w:i w:val="0"/>
          <w:sz w:val="24"/>
          <w:szCs w:val="24"/>
        </w:rPr>
      </w:pPr>
    </w:p>
    <w:p w:rsidR="00D77156" w:rsidRDefault="005303E5" w:rsidP="006B627A">
      <w:pPr>
        <w:ind w:right="-518" w:hanging="2"/>
        <w:rPr>
          <w:rFonts w:ascii="Arial" w:eastAsia="Arial" w:hAnsi="Arial" w:cs="Arial"/>
          <w:i w:val="0"/>
          <w:sz w:val="22"/>
          <w:szCs w:val="22"/>
        </w:rPr>
      </w:pPr>
      <w:r>
        <w:rPr>
          <w:rFonts w:ascii="Arial" w:eastAsia="Arial" w:hAnsi="Arial" w:cs="Arial"/>
          <w:i w:val="0"/>
          <w:sz w:val="24"/>
          <w:szCs w:val="24"/>
        </w:rPr>
        <w:t xml:space="preserve">                                                                             </w:t>
      </w:r>
    </w:p>
    <w:p w:rsidR="00D77156" w:rsidRDefault="00D77156" w:rsidP="00D77156">
      <w:pPr>
        <w:ind w:right="-518" w:hanging="2"/>
        <w:rPr>
          <w:sz w:val="22"/>
          <w:szCs w:val="22"/>
        </w:rPr>
      </w:pPr>
    </w:p>
    <w:sectPr w:rsidR="00D77156">
      <w:headerReference w:type="default" r:id="rId10"/>
      <w:footerReference w:type="default" r:id="rId11"/>
      <w:pgSz w:w="12242" w:h="15842"/>
      <w:pgMar w:top="397" w:right="680" w:bottom="397" w:left="1985" w:header="720" w:footer="13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5B7" w:rsidRDefault="00CA15B7" w:rsidP="005303E5">
      <w:pPr>
        <w:spacing w:line="240" w:lineRule="auto"/>
        <w:ind w:left="0" w:hanging="3"/>
      </w:pPr>
      <w:r>
        <w:separator/>
      </w:r>
    </w:p>
  </w:endnote>
  <w:endnote w:type="continuationSeparator" w:id="0">
    <w:p w:rsidR="00CA15B7" w:rsidRDefault="00CA15B7" w:rsidP="005303E5">
      <w:pPr>
        <w:spacing w:line="240" w:lineRule="auto"/>
        <w:ind w:left="0" w:hanging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156" w:rsidRDefault="005303E5" w:rsidP="006B627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left="0" w:hanging="3"/>
      <w:jc w:val="center"/>
      <w:rPr>
        <w:rFonts w:ascii="Book Antiqua" w:eastAsia="Book Antiqua" w:hAnsi="Book Antiqua" w:cs="Book Antiqua"/>
        <w:i w:val="0"/>
        <w:color w:val="204A9F"/>
        <w:sz w:val="20"/>
        <w:szCs w:val="20"/>
      </w:rPr>
    </w:pPr>
    <w:r>
      <w:rPr>
        <w:noProof/>
        <w:lang w:val="es-CL" w:eastAsia="es-CL"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1</wp:posOffset>
              </wp:positionH>
              <wp:positionV relativeFrom="paragraph">
                <wp:posOffset>88900</wp:posOffset>
              </wp:positionV>
              <wp:extent cx="5657850" cy="12700"/>
              <wp:effectExtent l="0" t="0" r="0" b="0"/>
              <wp:wrapNone/>
              <wp:docPr id="1026" name="1026 Conector recto de flech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517075" y="3779683"/>
                        <a:ext cx="5657850" cy="63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5="http://schemas.microsoft.com/office/word/2012/wordml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88900</wp:posOffset>
              </wp:positionV>
              <wp:extent cx="5657850" cy="12700"/>
              <wp:effectExtent b="0" l="0" r="0" t="0"/>
              <wp:wrapNone/>
              <wp:docPr id="1026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65785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D77156" w:rsidRDefault="005303E5" w:rsidP="006B627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hanging="2"/>
      <w:rPr>
        <w:rFonts w:ascii="Calibri" w:eastAsia="Calibri" w:hAnsi="Calibri" w:cs="Calibri"/>
        <w:i w:val="0"/>
        <w:color w:val="000000"/>
        <w:sz w:val="20"/>
        <w:szCs w:val="20"/>
      </w:rPr>
    </w:pPr>
    <w:r>
      <w:rPr>
        <w:rFonts w:ascii="Calibri" w:eastAsia="Calibri" w:hAnsi="Calibri" w:cs="Calibri"/>
        <w:i w:val="0"/>
        <w:color w:val="000000"/>
        <w:sz w:val="20"/>
        <w:szCs w:val="20"/>
      </w:rPr>
      <w:t xml:space="preserve">                                                Av. Ignacio Carrera Pinto 1045 - Ñuñoa  - Santiago – Chile</w:t>
    </w:r>
  </w:p>
  <w:p w:rsidR="00D77156" w:rsidRDefault="005303E5" w:rsidP="006B627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hanging="2"/>
      <w:rPr>
        <w:rFonts w:ascii="Calibri" w:eastAsia="Calibri" w:hAnsi="Calibri" w:cs="Calibri"/>
        <w:i w:val="0"/>
        <w:color w:val="000000"/>
        <w:sz w:val="18"/>
        <w:szCs w:val="18"/>
      </w:rPr>
    </w:pPr>
    <w:r>
      <w:rPr>
        <w:rFonts w:ascii="Calibri" w:eastAsia="Calibri" w:hAnsi="Calibri" w:cs="Calibri"/>
        <w:i w:val="0"/>
        <w:color w:val="000000"/>
        <w:sz w:val="18"/>
        <w:szCs w:val="18"/>
      </w:rPr>
      <w:t xml:space="preserve">            Teléfono: (56-2)29787720 - 29787721 - 29787853 - email: tramites.secretaria@facso.cl-www.facso.uchile.cl</w:t>
    </w:r>
  </w:p>
  <w:p w:rsidR="00D77156" w:rsidRDefault="00D77156" w:rsidP="006B627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hanging="2"/>
      <w:rPr>
        <w:rFonts w:ascii="Calibri" w:eastAsia="Calibri" w:hAnsi="Calibri" w:cs="Calibri"/>
        <w:i w:val="0"/>
        <w:color w:val="000000"/>
        <w:sz w:val="22"/>
        <w:szCs w:val="22"/>
      </w:rPr>
    </w:pPr>
  </w:p>
  <w:p w:rsidR="00D77156" w:rsidRDefault="00D77156" w:rsidP="006B627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hanging="2"/>
      <w:rPr>
        <w:rFonts w:ascii="Calibri" w:eastAsia="Calibri" w:hAnsi="Calibri" w:cs="Calibri"/>
        <w:i w:val="0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5B7" w:rsidRDefault="00CA15B7" w:rsidP="005303E5">
      <w:pPr>
        <w:spacing w:line="240" w:lineRule="auto"/>
        <w:ind w:left="0" w:hanging="3"/>
      </w:pPr>
      <w:r>
        <w:separator/>
      </w:r>
    </w:p>
  </w:footnote>
  <w:footnote w:type="continuationSeparator" w:id="0">
    <w:p w:rsidR="00CA15B7" w:rsidRDefault="00CA15B7" w:rsidP="005303E5">
      <w:pPr>
        <w:spacing w:line="240" w:lineRule="auto"/>
        <w:ind w:left="0" w:hanging="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156" w:rsidRDefault="005303E5" w:rsidP="006B627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3"/>
      <w:rPr>
        <w:i w:val="0"/>
        <w:color w:val="000000"/>
        <w:sz w:val="20"/>
        <w:szCs w:val="20"/>
      </w:rPr>
    </w:pPr>
    <w:r>
      <w:rPr>
        <w:noProof/>
        <w:lang w:val="es-CL" w:eastAsia="es-CL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-11428</wp:posOffset>
          </wp:positionH>
          <wp:positionV relativeFrom="paragraph">
            <wp:posOffset>144780</wp:posOffset>
          </wp:positionV>
          <wp:extent cx="1828800" cy="769620"/>
          <wp:effectExtent l="0" t="0" r="0" b="0"/>
          <wp:wrapNone/>
          <wp:docPr id="1028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28800" cy="7696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D77156" w:rsidRDefault="00D77156" w:rsidP="006B627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hanging="2"/>
      <w:rPr>
        <w:i w:val="0"/>
        <w:color w:val="000000"/>
        <w:sz w:val="20"/>
        <w:szCs w:val="20"/>
      </w:rPr>
    </w:pPr>
  </w:p>
  <w:p w:rsidR="00D77156" w:rsidRDefault="00D77156" w:rsidP="006B627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hanging="2"/>
      <w:rPr>
        <w:i w:val="0"/>
        <w:color w:val="000000"/>
        <w:sz w:val="20"/>
        <w:szCs w:val="20"/>
      </w:rPr>
    </w:pPr>
  </w:p>
  <w:p w:rsidR="00D77156" w:rsidRDefault="00D77156" w:rsidP="006B627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hanging="2"/>
      <w:rPr>
        <w:i w:val="0"/>
        <w:color w:val="000000"/>
        <w:sz w:val="20"/>
        <w:szCs w:val="20"/>
      </w:rPr>
    </w:pPr>
  </w:p>
  <w:p w:rsidR="00D77156" w:rsidRDefault="00D77156" w:rsidP="006B627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hanging="2"/>
      <w:rPr>
        <w:i w:val="0"/>
        <w:color w:val="000000"/>
        <w:sz w:val="20"/>
        <w:szCs w:val="20"/>
      </w:rPr>
    </w:pPr>
  </w:p>
  <w:p w:rsidR="00D77156" w:rsidRDefault="00D77156" w:rsidP="006B627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hanging="2"/>
      <w:rPr>
        <w:i w:val="0"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21699F"/>
    <w:multiLevelType w:val="multilevel"/>
    <w:tmpl w:val="7F182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77156"/>
    <w:rsid w:val="001B246E"/>
    <w:rsid w:val="005303E5"/>
    <w:rsid w:val="006B627A"/>
    <w:rsid w:val="00CA15B7"/>
    <w:rsid w:val="00D77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i/>
        <w:sz w:val="32"/>
        <w:szCs w:val="32"/>
        <w:lang w:val="es-ES" w:eastAsia="es-C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pPr>
      <w:keepNext/>
      <w:spacing w:before="240" w:after="60"/>
    </w:pPr>
    <w:rPr>
      <w:rFonts w:ascii="Arial" w:hAnsi="Arial"/>
      <w:b/>
      <w:kern w:val="32"/>
    </w:rPr>
  </w:style>
  <w:style w:type="paragraph" w:styleId="Ttulo2">
    <w:name w:val="heading 2"/>
    <w:basedOn w:val="Normal"/>
    <w:next w:val="Normal"/>
    <w:pPr>
      <w:keepNext/>
      <w:spacing w:before="240" w:after="60"/>
      <w:outlineLvl w:val="1"/>
    </w:pPr>
    <w:rPr>
      <w:rFonts w:ascii="Arial" w:hAnsi="Arial"/>
      <w:b/>
      <w:i w:val="0"/>
      <w:sz w:val="28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pPr>
      <w:spacing w:before="240" w:after="60"/>
      <w:jc w:val="center"/>
    </w:pPr>
    <w:rPr>
      <w:rFonts w:ascii="Arial" w:hAnsi="Arial"/>
      <w:b/>
      <w:kern w:val="28"/>
    </w:rPr>
  </w:style>
  <w:style w:type="paragraph" w:styleId="Subttulo">
    <w:name w:val="Subtitle"/>
    <w:basedOn w:val="Normal"/>
    <w:pPr>
      <w:keepNext/>
      <w:keepLines/>
      <w:spacing w:before="360" w:after="80"/>
    </w:pPr>
    <w:rPr>
      <w:rFonts w:ascii="Georgia" w:eastAsia="Georgia" w:hAnsi="Georgia" w:cs="Georgia"/>
      <w:color w:val="666666"/>
      <w:sz w:val="48"/>
      <w:szCs w:val="48"/>
    </w:rPr>
  </w:style>
  <w:style w:type="paragraph" w:styleId="Continuarlista2">
    <w:name w:val="List Continue 2"/>
    <w:basedOn w:val="Normal"/>
    <w:pPr>
      <w:spacing w:after="120"/>
      <w:ind w:left="566"/>
    </w:pPr>
  </w:style>
  <w:style w:type="paragraph" w:styleId="Textoindependiente">
    <w:name w:val="Body Text"/>
    <w:basedOn w:val="Normal"/>
    <w:pPr>
      <w:spacing w:after="120"/>
    </w:pPr>
  </w:style>
  <w:style w:type="paragraph" w:styleId="Listaconvietas2">
    <w:name w:val="List Bullet 2"/>
    <w:basedOn w:val="Normal"/>
    <w:pPr>
      <w:tabs>
        <w:tab w:val="num" w:pos="360"/>
      </w:tabs>
      <w:ind w:left="566" w:hanging="283"/>
    </w:pPr>
  </w:style>
  <w:style w:type="paragraph" w:styleId="Textoindependiente2">
    <w:name w:val="Body Text 2"/>
    <w:basedOn w:val="Normal"/>
    <w:pPr>
      <w:spacing w:after="120"/>
      <w:ind w:left="283"/>
    </w:pPr>
  </w:style>
  <w:style w:type="paragraph" w:styleId="Encabezadodemensaj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styleId="Saludo">
    <w:name w:val="Salutation"/>
    <w:basedOn w:val="Normal"/>
  </w:style>
  <w:style w:type="paragraph" w:styleId="Cierre">
    <w:name w:val="Closing"/>
    <w:basedOn w:val="Normal"/>
    <w:pPr>
      <w:ind w:left="4252"/>
    </w:pPr>
  </w:style>
  <w:style w:type="paragraph" w:styleId="Listaconvietas3">
    <w:name w:val="List Bullet 3"/>
    <w:basedOn w:val="Normal"/>
    <w:pPr>
      <w:tabs>
        <w:tab w:val="num" w:pos="360"/>
      </w:tabs>
      <w:ind w:left="849" w:hanging="283"/>
    </w:pPr>
  </w:style>
  <w:style w:type="paragraph" w:customStyle="1" w:styleId="ListaCc">
    <w:name w:val="Lista Cc."/>
    <w:basedOn w:val="Normal"/>
  </w:style>
  <w:style w:type="paragraph" w:styleId="Encabezado">
    <w:name w:val="header"/>
    <w:basedOn w:val="Normal"/>
    <w:pPr>
      <w:tabs>
        <w:tab w:val="center" w:pos="4419"/>
        <w:tab w:val="right" w:pos="8838"/>
      </w:tabs>
    </w:pPr>
    <w:rPr>
      <w:i w:val="0"/>
      <w:sz w:val="20"/>
    </w:rPr>
  </w:style>
  <w:style w:type="paragraph" w:styleId="Lista">
    <w:name w:val="List"/>
    <w:basedOn w:val="Normal"/>
    <w:pPr>
      <w:ind w:left="283" w:hanging="283"/>
    </w:pPr>
  </w:style>
  <w:style w:type="paragraph" w:styleId="Lista2">
    <w:name w:val="List 2"/>
    <w:basedOn w:val="Normal"/>
    <w:pPr>
      <w:ind w:left="566" w:hanging="283"/>
    </w:pPr>
  </w:style>
  <w:style w:type="paragraph" w:styleId="Listaconvietas">
    <w:name w:val="List Bullet"/>
    <w:basedOn w:val="Normal"/>
    <w:pPr>
      <w:tabs>
        <w:tab w:val="left" w:pos="360"/>
      </w:tabs>
      <w:ind w:left="360" w:hanging="360"/>
    </w:pPr>
  </w:style>
  <w:style w:type="paragraph" w:styleId="Continuarlista">
    <w:name w:val="List Continue"/>
    <w:basedOn w:val="Normal"/>
    <w:pPr>
      <w:spacing w:after="120"/>
      <w:ind w:left="283"/>
    </w:pPr>
  </w:style>
  <w:style w:type="paragraph" w:styleId="Epgrafe">
    <w:name w:val="caption"/>
    <w:basedOn w:val="Normal"/>
    <w:next w:val="Normal"/>
    <w:pPr>
      <w:spacing w:before="120" w:after="120"/>
    </w:pPr>
    <w:rPr>
      <w:b/>
      <w:sz w:val="20"/>
    </w:rPr>
  </w:style>
  <w:style w:type="paragraph" w:styleId="Sangranormal">
    <w:name w:val="Normal Indent"/>
    <w:basedOn w:val="Normal"/>
    <w:pPr>
      <w:ind w:left="708"/>
    </w:pPr>
  </w:style>
  <w:style w:type="paragraph" w:customStyle="1" w:styleId="Remiteabreviado">
    <w:name w:val="Remite abreviado"/>
    <w:basedOn w:val="Normal"/>
  </w:style>
  <w:style w:type="paragraph" w:styleId="Textodebloque">
    <w:name w:val="Block Text"/>
    <w:basedOn w:val="Normal"/>
    <w:pPr>
      <w:ind w:left="2127" w:right="-518" w:firstLine="900"/>
    </w:pPr>
    <w:rPr>
      <w:rFonts w:ascii="Arial" w:hAnsi="Arial"/>
      <w:i w:val="0"/>
      <w:sz w:val="24"/>
    </w:rPr>
  </w:style>
  <w:style w:type="paragraph" w:customStyle="1" w:styleId="ListaCC0">
    <w:name w:val="Lista CC."/>
    <w:basedOn w:val="Normal"/>
  </w:style>
  <w:style w:type="paragraph" w:styleId="Prrafodelista">
    <w:name w:val="List Paragraph"/>
    <w:basedOn w:val="Normal"/>
    <w:pPr>
      <w:ind w:left="708"/>
    </w:pPr>
  </w:style>
  <w:style w:type="character" w:customStyle="1" w:styleId="EncabezadoCar">
    <w:name w:val="Encabezado Car"/>
    <w:rPr>
      <w:w w:val="100"/>
      <w:position w:val="-1"/>
      <w:effect w:val="none"/>
      <w:vertAlign w:val="baseline"/>
      <w:cs w:val="0"/>
      <w:em w:val="none"/>
      <w:lang w:eastAsia="es-ES"/>
    </w:rPr>
  </w:style>
  <w:style w:type="paragraph" w:styleId="Piedepgina">
    <w:name w:val="footer"/>
    <w:basedOn w:val="Normal"/>
    <w:qFormat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="Calibri" w:eastAsia="Calibri" w:hAnsi="Calibri"/>
      <w:i w:val="0"/>
      <w:sz w:val="22"/>
      <w:szCs w:val="22"/>
      <w:lang w:eastAsia="en-US"/>
    </w:rPr>
  </w:style>
  <w:style w:type="character" w:customStyle="1" w:styleId="PiedepginaCar">
    <w:name w:val="Pie de página Car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val="es-ES" w:eastAsia="en-US"/>
    </w:r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hAnsi="Tahoma" w:cs="Tahoma"/>
      <w:i/>
      <w:w w:val="100"/>
      <w:position w:val="-1"/>
      <w:sz w:val="16"/>
      <w:szCs w:val="16"/>
      <w:effect w:val="none"/>
      <w:vertAlign w:val="baseline"/>
      <w:cs w:val="0"/>
      <w:em w:val="none"/>
      <w:lang w:val="es-ES" w:eastAsia="es-ES"/>
    </w:rPr>
  </w:style>
  <w:style w:type="character" w:customStyle="1" w:styleId="Ttulo4Car">
    <w:name w:val="Título 4 Car"/>
    <w:rPr>
      <w:rFonts w:ascii="Calibri" w:hAnsi="Calibri"/>
      <w:b/>
      <w:bCs/>
      <w:i/>
      <w:w w:val="100"/>
      <w:position w:val="-1"/>
      <w:sz w:val="28"/>
      <w:szCs w:val="28"/>
      <w:effect w:val="none"/>
      <w:vertAlign w:val="baseline"/>
      <w:cs w:val="0"/>
      <w:em w:val="none"/>
      <w:lang w:val="es-ES" w:eastAsia="es-ES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i/>
        <w:sz w:val="32"/>
        <w:szCs w:val="32"/>
        <w:lang w:val="es-ES" w:eastAsia="es-C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pPr>
      <w:keepNext/>
      <w:spacing w:before="240" w:after="60"/>
    </w:pPr>
    <w:rPr>
      <w:rFonts w:ascii="Arial" w:hAnsi="Arial"/>
      <w:b/>
      <w:kern w:val="32"/>
    </w:rPr>
  </w:style>
  <w:style w:type="paragraph" w:styleId="Ttulo2">
    <w:name w:val="heading 2"/>
    <w:basedOn w:val="Normal"/>
    <w:next w:val="Normal"/>
    <w:pPr>
      <w:keepNext/>
      <w:spacing w:before="240" w:after="60"/>
      <w:outlineLvl w:val="1"/>
    </w:pPr>
    <w:rPr>
      <w:rFonts w:ascii="Arial" w:hAnsi="Arial"/>
      <w:b/>
      <w:i w:val="0"/>
      <w:sz w:val="28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pPr>
      <w:spacing w:before="240" w:after="60"/>
      <w:jc w:val="center"/>
    </w:pPr>
    <w:rPr>
      <w:rFonts w:ascii="Arial" w:hAnsi="Arial"/>
      <w:b/>
      <w:kern w:val="28"/>
    </w:rPr>
  </w:style>
  <w:style w:type="paragraph" w:styleId="Subttulo">
    <w:name w:val="Subtitle"/>
    <w:basedOn w:val="Normal"/>
    <w:pPr>
      <w:keepNext/>
      <w:keepLines/>
      <w:spacing w:before="360" w:after="80"/>
    </w:pPr>
    <w:rPr>
      <w:rFonts w:ascii="Georgia" w:eastAsia="Georgia" w:hAnsi="Georgia" w:cs="Georgia"/>
      <w:color w:val="666666"/>
      <w:sz w:val="48"/>
      <w:szCs w:val="48"/>
    </w:rPr>
  </w:style>
  <w:style w:type="paragraph" w:styleId="Continuarlista2">
    <w:name w:val="List Continue 2"/>
    <w:basedOn w:val="Normal"/>
    <w:pPr>
      <w:spacing w:after="120"/>
      <w:ind w:left="566"/>
    </w:pPr>
  </w:style>
  <w:style w:type="paragraph" w:styleId="Textoindependiente">
    <w:name w:val="Body Text"/>
    <w:basedOn w:val="Normal"/>
    <w:pPr>
      <w:spacing w:after="120"/>
    </w:pPr>
  </w:style>
  <w:style w:type="paragraph" w:styleId="Listaconvietas2">
    <w:name w:val="List Bullet 2"/>
    <w:basedOn w:val="Normal"/>
    <w:pPr>
      <w:tabs>
        <w:tab w:val="num" w:pos="360"/>
      </w:tabs>
      <w:ind w:left="566" w:hanging="283"/>
    </w:pPr>
  </w:style>
  <w:style w:type="paragraph" w:styleId="Textoindependiente2">
    <w:name w:val="Body Text 2"/>
    <w:basedOn w:val="Normal"/>
    <w:pPr>
      <w:spacing w:after="120"/>
      <w:ind w:left="283"/>
    </w:pPr>
  </w:style>
  <w:style w:type="paragraph" w:styleId="Encabezadodemensaj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styleId="Saludo">
    <w:name w:val="Salutation"/>
    <w:basedOn w:val="Normal"/>
  </w:style>
  <w:style w:type="paragraph" w:styleId="Cierre">
    <w:name w:val="Closing"/>
    <w:basedOn w:val="Normal"/>
    <w:pPr>
      <w:ind w:left="4252"/>
    </w:pPr>
  </w:style>
  <w:style w:type="paragraph" w:styleId="Listaconvietas3">
    <w:name w:val="List Bullet 3"/>
    <w:basedOn w:val="Normal"/>
    <w:pPr>
      <w:tabs>
        <w:tab w:val="num" w:pos="360"/>
      </w:tabs>
      <w:ind w:left="849" w:hanging="283"/>
    </w:pPr>
  </w:style>
  <w:style w:type="paragraph" w:customStyle="1" w:styleId="ListaCc">
    <w:name w:val="Lista Cc."/>
    <w:basedOn w:val="Normal"/>
  </w:style>
  <w:style w:type="paragraph" w:styleId="Encabezado">
    <w:name w:val="header"/>
    <w:basedOn w:val="Normal"/>
    <w:pPr>
      <w:tabs>
        <w:tab w:val="center" w:pos="4419"/>
        <w:tab w:val="right" w:pos="8838"/>
      </w:tabs>
    </w:pPr>
    <w:rPr>
      <w:i w:val="0"/>
      <w:sz w:val="20"/>
    </w:rPr>
  </w:style>
  <w:style w:type="paragraph" w:styleId="Lista">
    <w:name w:val="List"/>
    <w:basedOn w:val="Normal"/>
    <w:pPr>
      <w:ind w:left="283" w:hanging="283"/>
    </w:pPr>
  </w:style>
  <w:style w:type="paragraph" w:styleId="Lista2">
    <w:name w:val="List 2"/>
    <w:basedOn w:val="Normal"/>
    <w:pPr>
      <w:ind w:left="566" w:hanging="283"/>
    </w:pPr>
  </w:style>
  <w:style w:type="paragraph" w:styleId="Listaconvietas">
    <w:name w:val="List Bullet"/>
    <w:basedOn w:val="Normal"/>
    <w:pPr>
      <w:tabs>
        <w:tab w:val="left" w:pos="360"/>
      </w:tabs>
      <w:ind w:left="360" w:hanging="360"/>
    </w:pPr>
  </w:style>
  <w:style w:type="paragraph" w:styleId="Continuarlista">
    <w:name w:val="List Continue"/>
    <w:basedOn w:val="Normal"/>
    <w:pPr>
      <w:spacing w:after="120"/>
      <w:ind w:left="283"/>
    </w:pPr>
  </w:style>
  <w:style w:type="paragraph" w:styleId="Epgrafe">
    <w:name w:val="caption"/>
    <w:basedOn w:val="Normal"/>
    <w:next w:val="Normal"/>
    <w:pPr>
      <w:spacing w:before="120" w:after="120"/>
    </w:pPr>
    <w:rPr>
      <w:b/>
      <w:sz w:val="20"/>
    </w:rPr>
  </w:style>
  <w:style w:type="paragraph" w:styleId="Sangranormal">
    <w:name w:val="Normal Indent"/>
    <w:basedOn w:val="Normal"/>
    <w:pPr>
      <w:ind w:left="708"/>
    </w:pPr>
  </w:style>
  <w:style w:type="paragraph" w:customStyle="1" w:styleId="Remiteabreviado">
    <w:name w:val="Remite abreviado"/>
    <w:basedOn w:val="Normal"/>
  </w:style>
  <w:style w:type="paragraph" w:styleId="Textodebloque">
    <w:name w:val="Block Text"/>
    <w:basedOn w:val="Normal"/>
    <w:pPr>
      <w:ind w:left="2127" w:right="-518" w:firstLine="900"/>
    </w:pPr>
    <w:rPr>
      <w:rFonts w:ascii="Arial" w:hAnsi="Arial"/>
      <w:i w:val="0"/>
      <w:sz w:val="24"/>
    </w:rPr>
  </w:style>
  <w:style w:type="paragraph" w:customStyle="1" w:styleId="ListaCC0">
    <w:name w:val="Lista CC."/>
    <w:basedOn w:val="Normal"/>
  </w:style>
  <w:style w:type="paragraph" w:styleId="Prrafodelista">
    <w:name w:val="List Paragraph"/>
    <w:basedOn w:val="Normal"/>
    <w:pPr>
      <w:ind w:left="708"/>
    </w:pPr>
  </w:style>
  <w:style w:type="character" w:customStyle="1" w:styleId="EncabezadoCar">
    <w:name w:val="Encabezado Car"/>
    <w:rPr>
      <w:w w:val="100"/>
      <w:position w:val="-1"/>
      <w:effect w:val="none"/>
      <w:vertAlign w:val="baseline"/>
      <w:cs w:val="0"/>
      <w:em w:val="none"/>
      <w:lang w:eastAsia="es-ES"/>
    </w:rPr>
  </w:style>
  <w:style w:type="paragraph" w:styleId="Piedepgina">
    <w:name w:val="footer"/>
    <w:basedOn w:val="Normal"/>
    <w:qFormat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="Calibri" w:eastAsia="Calibri" w:hAnsi="Calibri"/>
      <w:i w:val="0"/>
      <w:sz w:val="22"/>
      <w:szCs w:val="22"/>
      <w:lang w:eastAsia="en-US"/>
    </w:rPr>
  </w:style>
  <w:style w:type="character" w:customStyle="1" w:styleId="PiedepginaCar">
    <w:name w:val="Pie de página Car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val="es-ES" w:eastAsia="en-US"/>
    </w:r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hAnsi="Tahoma" w:cs="Tahoma"/>
      <w:i/>
      <w:w w:val="100"/>
      <w:position w:val="-1"/>
      <w:sz w:val="16"/>
      <w:szCs w:val="16"/>
      <w:effect w:val="none"/>
      <w:vertAlign w:val="baseline"/>
      <w:cs w:val="0"/>
      <w:em w:val="none"/>
      <w:lang w:val="es-ES" w:eastAsia="es-ES"/>
    </w:rPr>
  </w:style>
  <w:style w:type="character" w:customStyle="1" w:styleId="Ttulo4Car">
    <w:name w:val="Título 4 Car"/>
    <w:rPr>
      <w:rFonts w:ascii="Calibri" w:hAnsi="Calibri"/>
      <w:b/>
      <w:bCs/>
      <w:i/>
      <w:w w:val="100"/>
      <w:position w:val="-1"/>
      <w:sz w:val="28"/>
      <w:szCs w:val="28"/>
      <w:effect w:val="none"/>
      <w:vertAlign w:val="baseline"/>
      <w:cs w:val="0"/>
      <w:em w:val="none"/>
      <w:lang w:val="es-ES" w:eastAsia="es-ES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jV9U8O+HrMRQDF+wg2QFBJ3agw==">AMUW2mV3OVg+JHfuuT/HnYMS0NPfR6S8EGuciAVUsQ6/ATKwBBsQu/ijcB/LKzasCUTzCidVSnpkGi9IG6Pld2DU4Ntx8/xYeNrN71YkVrRNtoq40EUX4GU=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458</Words>
  <Characters>2520</Characters>
  <Application>Microsoft Office Word</Application>
  <DocSecurity>0</DocSecurity>
  <Lines>21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14</vt:i4>
      </vt:variant>
    </vt:vector>
  </HeadingPairs>
  <TitlesOfParts>
    <vt:vector size="15" baseType="lpstr">
      <vt:lpstr/>
      <vt:lpstr/>
      <vt:lpstr/>
      <vt:lpstr/>
      <vt:lpstr/>
      <vt:lpstr/>
      <vt:lpstr/>
      <vt:lpstr/>
      <vt:lpstr/>
      <vt:lpstr/>
      <vt:lpstr/>
      <vt:lpstr/>
      <vt:lpstr/>
      <vt:lpstr/>
      <vt:lpstr/>
    </vt:vector>
  </TitlesOfParts>
  <Company>Toshiba</Company>
  <LinksUpToDate>false</LinksUpToDate>
  <CharactersWithSpaces>2973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DIC</dc:creator>
  <cp:lastModifiedBy>VlVIANA</cp:lastModifiedBy>
  <cp:revision>2</cp:revision>
  <dcterms:created xsi:type="dcterms:W3CDTF">2021-01-07T14:42:00Z</dcterms:created>
  <dcterms:modified xsi:type="dcterms:W3CDTF">2021-01-07T14:42:00Z</dcterms:modified>
</cp:coreProperties>
</file>