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0EFEE" w14:textId="77777777"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14:paraId="003160BF" w14:textId="77777777"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14:paraId="0159265B" w14:textId="47D02981"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836293">
        <w:rPr>
          <w:sz w:val="24"/>
          <w:szCs w:val="24"/>
        </w:rPr>
        <w:t>Francisca Antonia Oisel Molina</w:t>
      </w:r>
    </w:p>
    <w:p w14:paraId="2FCF5F34" w14:textId="10AAC23F" w:rsidR="000B762A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0B762A">
        <w:rPr>
          <w:rFonts w:ascii="Calibri" w:hAnsi="Calibri"/>
          <w:b w:val="0"/>
          <w:szCs w:val="24"/>
        </w:rPr>
        <w:t>Licenciatura en Farmacia</w:t>
      </w:r>
    </w:p>
    <w:p w14:paraId="135EA007" w14:textId="77777777"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14:paraId="302DF8BF" w14:textId="0B940569"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0B762A">
        <w:rPr>
          <w:rFonts w:ascii="Calibri" w:hAnsi="Calibri"/>
          <w:b w:val="0"/>
          <w:szCs w:val="24"/>
        </w:rPr>
        <w:t>Septiembre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0B762A">
        <w:rPr>
          <w:rFonts w:ascii="Calibri" w:hAnsi="Calibri"/>
          <w:b w:val="0"/>
          <w:szCs w:val="24"/>
        </w:rPr>
        <w:t>09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14:paraId="6EAC86CF" w14:textId="77777777"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14:paraId="6BBCA1B7" w14:textId="77777777"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14:paraId="3E94E6B0" w14:textId="77777777"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14:paraId="117CE8D5" w14:textId="77777777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162B57E" w14:textId="77777777"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2D98E84" w14:textId="77777777"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1F3D65F3" w14:textId="77777777"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B4046C" w:rsidRPr="006B4D62" w14:paraId="3CC1CC5C" w14:textId="77777777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7B244A9C" w14:textId="132B50AA" w:rsidR="00B4046C" w:rsidRDefault="000B762A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809"/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3A4F2E7F" w14:textId="21AE806A" w:rsidR="00B4046C" w:rsidRDefault="000B762A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y Análisis de Datos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0AB7804D" w14:textId="645F4888"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0B762A">
              <w:rPr>
                <w:sz w:val="24"/>
                <w:szCs w:val="24"/>
              </w:rPr>
              <w:t>9</w:t>
            </w:r>
          </w:p>
        </w:tc>
      </w:tr>
      <w:tr w:rsidR="006C45F7" w:rsidRPr="006B4D62" w14:paraId="04A0A905" w14:textId="77777777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71C9BCB6" w14:textId="0369F8FF" w:rsidR="006C45F7" w:rsidRDefault="000B762A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63598368" w14:textId="30433D35" w:rsidR="006C45F7" w:rsidRDefault="000B762A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 Químico Farmacéutico y su Acción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7C131F32" w14:textId="358BD271" w:rsidR="006C45F7" w:rsidRDefault="000B762A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6C45F7" w:rsidRPr="006B4D62" w14:paraId="5C8633EC" w14:textId="77777777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2280CF01" w14:textId="77777777"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429216F4" w14:textId="4F427F66" w:rsidR="006C45F7" w:rsidRDefault="000B762A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 Medicamento y su Evolución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79877451" w14:textId="5265F34D" w:rsidR="006C45F7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63907">
              <w:rPr>
                <w:sz w:val="24"/>
                <w:szCs w:val="24"/>
              </w:rPr>
              <w:t>,</w:t>
            </w:r>
            <w:r w:rsidR="000B762A">
              <w:rPr>
                <w:sz w:val="24"/>
                <w:szCs w:val="24"/>
              </w:rPr>
              <w:t>5</w:t>
            </w:r>
          </w:p>
        </w:tc>
      </w:tr>
      <w:tr w:rsidR="006C45F7" w:rsidRPr="006B4D62" w14:paraId="3E294E18" w14:textId="77777777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2382BF2D" w14:textId="7127CC43" w:rsidR="006C45F7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69ECDE0A" w14:textId="4395B10D" w:rsidR="006C45F7" w:rsidRDefault="00836293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3F0F046B" w14:textId="1C87489A" w:rsidR="006C45F7" w:rsidRDefault="0083629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371F03" w:rsidRPr="006B4D62" w14:paraId="497693D9" w14:textId="77777777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51A5C4A9" w14:textId="7EB3BACB" w:rsidR="00371F03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5F766E58" w14:textId="766A38E7" w:rsidR="00371F03" w:rsidRDefault="00836293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5D7415D6" w14:textId="68AAF793" w:rsidR="00371F03" w:rsidRDefault="0083629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836293" w:rsidRPr="006B4D62" w14:paraId="6303163C" w14:textId="77777777" w:rsidTr="00836293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42038210" w14:textId="4AC999AE" w:rsidR="00836293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1BA167AC" w14:textId="21EF6AD6" w:rsidR="00836293" w:rsidRDefault="00836293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A12EC61" w14:textId="2FBE6CF2" w:rsidR="00836293" w:rsidRDefault="0083629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</w:tr>
      <w:tr w:rsidR="00836293" w:rsidRPr="006B4D62" w14:paraId="09446695" w14:textId="77777777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49F88312" w14:textId="5D5A13FD" w:rsidR="00836293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5DC91E35" w14:textId="1C336DC9" w:rsidR="00836293" w:rsidRDefault="00836293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0798BAD6" w14:textId="1D30B201" w:rsidR="00836293" w:rsidRDefault="0083629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836293" w:rsidRPr="006B4D62" w14:paraId="7D06273A" w14:textId="77777777" w:rsidTr="00836293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14:paraId="4FDBAC46" w14:textId="724BA781" w:rsidR="00836293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14:paraId="396CC82E" w14:textId="519437C0" w:rsidR="00836293" w:rsidRDefault="00836293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14:paraId="1D4862E2" w14:textId="692C3081" w:rsidR="00836293" w:rsidRDefault="0083629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</w:tr>
      <w:tr w:rsidR="00836293" w:rsidRPr="006B4D62" w14:paraId="148F3120" w14:textId="77777777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75BE747B" w14:textId="1C0A4CB5" w:rsidR="00836293" w:rsidRDefault="00836293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Psicobiología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26879390" w14:textId="74167F9C" w:rsidR="00836293" w:rsidRDefault="00836293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Psicobiología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3A34BEF9" w14:textId="0B290F78" w:rsidR="00836293" w:rsidRDefault="0083629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  <w:bookmarkStart w:id="1" w:name="_GoBack"/>
            <w:bookmarkEnd w:id="1"/>
          </w:p>
        </w:tc>
      </w:tr>
      <w:bookmarkEnd w:id="0"/>
    </w:tbl>
    <w:p w14:paraId="6512D541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E8C0E42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7E0BC62D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24BEA223" w14:textId="77777777"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14:paraId="405EE0DF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12E5A1C8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14:paraId="0E7C362C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14:paraId="4E36F885" w14:textId="77777777"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14:paraId="2DE8EB8C" w14:textId="77777777"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345F7" w14:textId="77777777" w:rsidR="008627C6" w:rsidRDefault="008627C6" w:rsidP="00D967E3">
      <w:pPr>
        <w:spacing w:after="0" w:line="240" w:lineRule="auto"/>
      </w:pPr>
      <w:r>
        <w:separator/>
      </w:r>
    </w:p>
  </w:endnote>
  <w:endnote w:type="continuationSeparator" w:id="0">
    <w:p w14:paraId="1EAFC124" w14:textId="77777777" w:rsidR="008627C6" w:rsidRDefault="008627C6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0F0CE" w14:textId="77777777"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442FCFA" w14:textId="77777777"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CAF8EB" w14:textId="77777777" w:rsidR="008627C6" w:rsidRDefault="008627C6" w:rsidP="00D967E3">
      <w:pPr>
        <w:spacing w:after="0" w:line="240" w:lineRule="auto"/>
      </w:pPr>
      <w:r>
        <w:separator/>
      </w:r>
    </w:p>
  </w:footnote>
  <w:footnote w:type="continuationSeparator" w:id="0">
    <w:p w14:paraId="3D026DCA" w14:textId="77777777" w:rsidR="008627C6" w:rsidRDefault="008627C6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4F078" w14:textId="77777777" w:rsidR="00BB6C2B" w:rsidRDefault="008627C6">
    <w:pPr>
      <w:pStyle w:val="Encabezado"/>
    </w:pPr>
    <w:r>
      <w:rPr>
        <w:noProof/>
        <w:lang w:val="es-CL" w:eastAsia="es-CL"/>
      </w:rPr>
      <w:pict w14:anchorId="69913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3AE182F"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1F95B" w14:textId="77777777"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14:paraId="7B12AB96" w14:textId="77777777" w:rsidTr="001F79EA">
      <w:trPr>
        <w:trHeight w:val="713"/>
      </w:trPr>
      <w:tc>
        <w:tcPr>
          <w:tcW w:w="10843" w:type="dxa"/>
        </w:tcPr>
        <w:p w14:paraId="4E67FE2F" w14:textId="77777777" w:rsidR="004325BF" w:rsidRDefault="008627C6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 w14:anchorId="48E277F9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 w14:anchorId="33216E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14:paraId="068F4105" w14:textId="77777777"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40BE1E87" w14:textId="77777777"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58A60658" w14:textId="77777777"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14:paraId="744E4DFC" w14:textId="77777777"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14:paraId="164DA131" w14:textId="77777777"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3B2D867B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C8CE091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23900A3F" w14:textId="77777777" w:rsidR="008C6E63" w:rsidRPr="004325BF" w:rsidRDefault="008627C6" w:rsidP="009863E4">
    <w:r>
      <w:rPr>
        <w:noProof/>
        <w:lang w:val="es-CL" w:eastAsia="es-CL"/>
      </w:rPr>
      <w:pict w14:anchorId="24969681"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7CDE4" w14:textId="77777777" w:rsidR="00BB6C2B" w:rsidRDefault="008627C6">
    <w:pPr>
      <w:pStyle w:val="Encabezado"/>
    </w:pPr>
    <w:r>
      <w:rPr>
        <w:noProof/>
        <w:lang w:val="es-CL" w:eastAsia="es-CL"/>
      </w:rPr>
      <w:pict w14:anchorId="4018A8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0CF9CED3"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B762A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70C"/>
    <w:rsid w:val="007A26A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6293"/>
    <w:rsid w:val="0083764E"/>
    <w:rsid w:val="0085453F"/>
    <w:rsid w:val="008551CF"/>
    <w:rsid w:val="008627C6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B1DBA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600E6EF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2019-09-09T21:59:00Z</dcterms:created>
  <dcterms:modified xsi:type="dcterms:W3CDTF">2019-09-23T18:52:00Z</dcterms:modified>
</cp:coreProperties>
</file>