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69D" w:rsidRPr="001F7DA7" w:rsidRDefault="00890F3D" w:rsidP="00027C14">
      <w:pPr>
        <w:rPr>
          <w:lang w:val="es-ES_tradnl"/>
        </w:rPr>
      </w:pPr>
      <w:r>
        <w:rPr>
          <w:noProof/>
          <w:lang w:val="es-CL" w:eastAsia="es-CL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323850" cy="685800"/>
            <wp:effectExtent l="0" t="0" r="0" b="0"/>
            <wp:wrapSquare wrapText="largest"/>
            <wp:docPr id="2" name="Imagen 2" descr="Logo_Uch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chi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369D" w:rsidRPr="001F7DA7">
        <w:rPr>
          <w:lang w:val="es-ES_tradnl"/>
        </w:rPr>
        <w:t xml:space="preserve">Universidad de Chile </w:t>
      </w:r>
    </w:p>
    <w:p w:rsidR="00027C14" w:rsidRPr="001F7DA7" w:rsidRDefault="00027C14" w:rsidP="00027C14">
      <w:pPr>
        <w:rPr>
          <w:lang w:val="es-ES_tradnl"/>
        </w:rPr>
      </w:pPr>
      <w:r w:rsidRPr="001F7DA7">
        <w:rPr>
          <w:lang w:val="es-ES_tradnl"/>
        </w:rPr>
        <w:t>Facultad de Ciencias Sociales</w:t>
      </w:r>
    </w:p>
    <w:p w:rsidR="00027C14" w:rsidRPr="001F7DA7" w:rsidRDefault="00027C14" w:rsidP="00027C14">
      <w:pPr>
        <w:rPr>
          <w:lang w:val="es-ES_tradnl"/>
        </w:rPr>
      </w:pPr>
      <w:r w:rsidRPr="001F7DA7">
        <w:rPr>
          <w:lang w:val="es-ES_tradnl"/>
        </w:rPr>
        <w:t>Escuela de Ciencias Sociales</w:t>
      </w:r>
    </w:p>
    <w:p w:rsidR="00027C14" w:rsidRPr="001F7DA7" w:rsidRDefault="00027C14" w:rsidP="00027C14">
      <w:pPr>
        <w:rPr>
          <w:lang w:val="es-ES_tradnl"/>
        </w:rPr>
      </w:pPr>
      <w:r w:rsidRPr="001F7DA7">
        <w:rPr>
          <w:lang w:val="es-ES_tradnl"/>
        </w:rPr>
        <w:t>Carrera de Psicología</w:t>
      </w:r>
    </w:p>
    <w:p w:rsidR="00027C14" w:rsidRPr="001F7DA7" w:rsidRDefault="00027C14" w:rsidP="00027C14">
      <w:pPr>
        <w:jc w:val="center"/>
        <w:rPr>
          <w:b/>
          <w:lang w:val="es-ES_tradnl"/>
        </w:rPr>
      </w:pPr>
    </w:p>
    <w:p w:rsidR="00027C14" w:rsidRPr="001F7DA7" w:rsidRDefault="00027C14" w:rsidP="00027C14">
      <w:pPr>
        <w:jc w:val="center"/>
        <w:rPr>
          <w:b/>
          <w:lang w:val="es-ES_tradnl"/>
        </w:rPr>
      </w:pPr>
      <w:r w:rsidRPr="001F7DA7">
        <w:rPr>
          <w:b/>
          <w:lang w:val="es-ES_tradnl"/>
        </w:rPr>
        <w:t>Programa</w:t>
      </w:r>
    </w:p>
    <w:p w:rsidR="00027C14" w:rsidRPr="001F7DA7" w:rsidRDefault="002336A0" w:rsidP="00027C14">
      <w:pPr>
        <w:jc w:val="center"/>
        <w:rPr>
          <w:b/>
          <w:lang w:val="es-ES_tradnl"/>
        </w:rPr>
      </w:pPr>
      <w:r>
        <w:rPr>
          <w:b/>
          <w:lang w:val="es-ES_tradnl"/>
        </w:rPr>
        <w:t>“Aproximaciones</w:t>
      </w:r>
      <w:r w:rsidR="00027C14">
        <w:rPr>
          <w:b/>
          <w:lang w:val="es-ES_tradnl"/>
        </w:rPr>
        <w:t xml:space="preserve"> </w:t>
      </w:r>
      <w:r>
        <w:rPr>
          <w:b/>
          <w:lang w:val="es-ES_tradnl"/>
        </w:rPr>
        <w:t>psicosociales críticas al</w:t>
      </w:r>
      <w:r w:rsidR="00027C14">
        <w:rPr>
          <w:b/>
          <w:lang w:val="es-ES_tradnl"/>
        </w:rPr>
        <w:t xml:space="preserve"> género y </w:t>
      </w:r>
      <w:r w:rsidR="004117AD">
        <w:rPr>
          <w:b/>
          <w:lang w:val="es-ES_tradnl"/>
        </w:rPr>
        <w:t>a</w:t>
      </w:r>
      <w:r>
        <w:rPr>
          <w:b/>
          <w:lang w:val="es-ES_tradnl"/>
        </w:rPr>
        <w:t>l feminismo</w:t>
      </w:r>
      <w:r w:rsidR="00027C14" w:rsidRPr="001F7DA7">
        <w:rPr>
          <w:b/>
          <w:lang w:val="es-ES_tradnl"/>
        </w:rPr>
        <w:t>”</w:t>
      </w:r>
    </w:p>
    <w:p w:rsidR="00027C14" w:rsidRPr="001F7DA7" w:rsidRDefault="00027C14" w:rsidP="00027C14">
      <w:pPr>
        <w:jc w:val="center"/>
        <w:rPr>
          <w:b/>
          <w:lang w:val="es-ES_tradnl"/>
        </w:rPr>
      </w:pPr>
    </w:p>
    <w:p w:rsidR="00027C14" w:rsidRPr="001F7DA7" w:rsidRDefault="00027C14" w:rsidP="00027C14">
      <w:pPr>
        <w:jc w:val="center"/>
        <w:rPr>
          <w:b/>
          <w:lang w:val="es-ES_tradnl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300"/>
      </w:tblGrid>
      <w:tr w:rsidR="00027C14" w:rsidRPr="001F7DA7">
        <w:tc>
          <w:tcPr>
            <w:tcW w:w="8928" w:type="dxa"/>
            <w:gridSpan w:val="2"/>
            <w:tcBorders>
              <w:bottom w:val="single" w:sz="4" w:space="0" w:color="auto"/>
            </w:tcBorders>
          </w:tcPr>
          <w:p w:rsidR="00027C14" w:rsidRPr="001F7DA7" w:rsidRDefault="00027C14">
            <w:pPr>
              <w:rPr>
                <w:b/>
                <w:lang w:val="es-ES_tradnl"/>
              </w:rPr>
            </w:pPr>
            <w:r w:rsidRPr="001F7DA7">
              <w:rPr>
                <w:b/>
                <w:lang w:val="es-ES_tradnl"/>
              </w:rPr>
              <w:t>I.- Identificación de la actividad curricular</w:t>
            </w:r>
          </w:p>
        </w:tc>
      </w:tr>
      <w:tr w:rsidR="00027C14" w:rsidRPr="001F7DA7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7C14" w:rsidRPr="001F7DA7" w:rsidRDefault="00027C14" w:rsidP="00027C14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>Carrera en que se dicta: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7C14" w:rsidRPr="001F7DA7" w:rsidRDefault="00027C14" w:rsidP="00027C14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>Psicología</w:t>
            </w:r>
          </w:p>
        </w:tc>
      </w:tr>
      <w:tr w:rsidR="00027C14" w:rsidRPr="001F7DA7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7C14" w:rsidRPr="001F7DA7" w:rsidRDefault="00027C14" w:rsidP="00027C14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>Profesor o equipo: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7C14" w:rsidRPr="001F7DA7" w:rsidRDefault="002336A0" w:rsidP="00027C14">
            <w:pPr>
              <w:rPr>
                <w:lang w:val="es-ES_tradnl"/>
              </w:rPr>
            </w:pPr>
            <w:r>
              <w:rPr>
                <w:lang w:val="es-ES_tradnl"/>
              </w:rPr>
              <w:t>Roberto Fernández Droguett</w:t>
            </w:r>
            <w:r w:rsidR="00677086">
              <w:rPr>
                <w:lang w:val="es-ES_tradnl" w:eastAsia="es-ES_tradnl"/>
              </w:rPr>
              <w:t>, Isabel Piper Shafir</w:t>
            </w:r>
          </w:p>
        </w:tc>
      </w:tr>
      <w:tr w:rsidR="00027C14" w:rsidRPr="001F7DA7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7C14" w:rsidRPr="001F7DA7" w:rsidRDefault="00027C14" w:rsidP="00027C14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>Ciclo al que pertenece: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7C14" w:rsidRPr="001F7DA7" w:rsidRDefault="00027C14" w:rsidP="00027C14">
            <w:pPr>
              <w:rPr>
                <w:lang w:val="es-ES_tradnl"/>
              </w:rPr>
            </w:pPr>
          </w:p>
        </w:tc>
      </w:tr>
      <w:tr w:rsidR="00027C14" w:rsidRPr="001F7DA7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7C14" w:rsidRPr="001F7DA7" w:rsidRDefault="00027C14" w:rsidP="00027C14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>Semestre:</w:t>
            </w:r>
            <w:bookmarkStart w:id="0" w:name="_GoBack"/>
            <w:bookmarkEnd w:id="0"/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7C14" w:rsidRPr="001F7DA7" w:rsidRDefault="004D39D4" w:rsidP="00027C14">
            <w:pPr>
              <w:rPr>
                <w:lang w:val="es-ES_tradnl"/>
              </w:rPr>
            </w:pPr>
            <w:r>
              <w:rPr>
                <w:lang w:val="es-ES_tradnl"/>
              </w:rPr>
              <w:t>2do</w:t>
            </w:r>
            <w:r w:rsidR="00027C14" w:rsidRPr="001F7DA7">
              <w:rPr>
                <w:lang w:val="es-ES_tradnl"/>
              </w:rPr>
              <w:t xml:space="preserve"> semestre</w:t>
            </w:r>
          </w:p>
        </w:tc>
      </w:tr>
      <w:tr w:rsidR="00027C14" w:rsidRPr="001F7DA7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7C14" w:rsidRPr="001F7DA7" w:rsidRDefault="00027C14" w:rsidP="00027C14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>Modalidad: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7C14" w:rsidRPr="001F7DA7" w:rsidRDefault="00027C14" w:rsidP="00027C14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>Presencial</w:t>
            </w:r>
          </w:p>
        </w:tc>
      </w:tr>
      <w:tr w:rsidR="00027C14" w:rsidRPr="001F7DA7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7C14" w:rsidRPr="001F7DA7" w:rsidRDefault="00027C14" w:rsidP="00027C14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>Carácter: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7C14" w:rsidRPr="001F7DA7" w:rsidRDefault="00027C14" w:rsidP="00027C14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>Electivo</w:t>
            </w:r>
          </w:p>
        </w:tc>
      </w:tr>
      <w:tr w:rsidR="00027C14" w:rsidRPr="001F7DA7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7C14" w:rsidRPr="001F7DA7" w:rsidRDefault="00027C14" w:rsidP="00027C14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>Pre - requisitos: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7C14" w:rsidRPr="001F7DA7" w:rsidRDefault="002336A0" w:rsidP="00027C14">
            <w:pPr>
              <w:rPr>
                <w:lang w:val="es-ES_tradnl"/>
              </w:rPr>
            </w:pPr>
            <w:r>
              <w:rPr>
                <w:lang w:val="es-ES_tradnl"/>
              </w:rPr>
              <w:t>Psicología Social 2</w:t>
            </w:r>
          </w:p>
        </w:tc>
      </w:tr>
      <w:tr w:rsidR="00027C14" w:rsidRPr="001F7DA7"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7C14" w:rsidRPr="001F7DA7" w:rsidRDefault="00027C14" w:rsidP="00027C14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>Año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7C14" w:rsidRDefault="00027C14" w:rsidP="00027C14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>201</w:t>
            </w:r>
            <w:r w:rsidR="002336A0">
              <w:rPr>
                <w:lang w:val="es-ES_tradnl"/>
              </w:rPr>
              <w:t>7</w:t>
            </w:r>
          </w:p>
          <w:p w:rsidR="00925BDE" w:rsidRPr="001F7DA7" w:rsidRDefault="00925BDE" w:rsidP="00027C14">
            <w:pPr>
              <w:rPr>
                <w:lang w:val="es-ES_tradnl"/>
              </w:rPr>
            </w:pPr>
          </w:p>
        </w:tc>
      </w:tr>
      <w:tr w:rsidR="00027C14" w:rsidRPr="001F7DA7">
        <w:tc>
          <w:tcPr>
            <w:tcW w:w="8928" w:type="dxa"/>
            <w:gridSpan w:val="2"/>
            <w:tcBorders>
              <w:top w:val="single" w:sz="4" w:space="0" w:color="auto"/>
            </w:tcBorders>
          </w:tcPr>
          <w:p w:rsidR="00027C14" w:rsidRPr="001F7DA7" w:rsidRDefault="00027C14" w:rsidP="00027C14">
            <w:pPr>
              <w:rPr>
                <w:b/>
                <w:lang w:val="es-ES_tradnl"/>
              </w:rPr>
            </w:pPr>
            <w:r w:rsidRPr="001F7DA7">
              <w:rPr>
                <w:b/>
                <w:lang w:val="es-ES_tradnl"/>
              </w:rPr>
              <w:t>II.- Descripción / Justificación de la actividad curricular</w:t>
            </w:r>
          </w:p>
        </w:tc>
      </w:tr>
      <w:tr w:rsidR="00027C14" w:rsidRPr="001F7DA7">
        <w:tc>
          <w:tcPr>
            <w:tcW w:w="8928" w:type="dxa"/>
            <w:gridSpan w:val="2"/>
          </w:tcPr>
          <w:p w:rsidR="00027C14" w:rsidRPr="001F7DA7" w:rsidRDefault="00027C14" w:rsidP="00027C14">
            <w:pPr>
              <w:pStyle w:val="DireccinHTML"/>
              <w:jc w:val="both"/>
              <w:rPr>
                <w:szCs w:val="24"/>
                <w:lang w:val="es-ES_tradnl"/>
              </w:rPr>
            </w:pPr>
            <w:r w:rsidRPr="001F7DA7">
              <w:rPr>
                <w:szCs w:val="24"/>
                <w:lang w:val="es-ES_tradnl"/>
              </w:rPr>
              <w:t xml:space="preserve">El presente curso busca formar a </w:t>
            </w:r>
            <w:r w:rsidR="006F1F6D">
              <w:rPr>
                <w:szCs w:val="24"/>
                <w:lang w:val="es-ES_tradnl"/>
              </w:rPr>
              <w:t xml:space="preserve">los </w:t>
            </w:r>
            <w:r w:rsidRPr="001F7DA7">
              <w:rPr>
                <w:szCs w:val="24"/>
                <w:lang w:val="es-ES_tradnl"/>
              </w:rPr>
              <w:t xml:space="preserve">estudiantes de Psicología en el ámbito de los estudios de género, considerando la relevancia de la temática en su formación profesional. </w:t>
            </w:r>
            <w:r w:rsidR="00B35D00">
              <w:rPr>
                <w:szCs w:val="24"/>
                <w:lang w:val="es-ES_tradnl"/>
              </w:rPr>
              <w:t>Para aproximarse a este campo, el curso se centrará en los aportes de perspectivas psicosociales críticas que se sustentan o dialogan con el feminismo, en la medida que l</w:t>
            </w:r>
            <w:r w:rsidRPr="001F7DA7">
              <w:rPr>
                <w:szCs w:val="24"/>
                <w:lang w:val="es-ES_tradnl"/>
              </w:rPr>
              <w:t xml:space="preserve">os estudios feministas </w:t>
            </w:r>
            <w:r w:rsidR="004737C3">
              <w:rPr>
                <w:szCs w:val="24"/>
                <w:lang w:val="es-ES_tradnl"/>
              </w:rPr>
              <w:t>han sido</w:t>
            </w:r>
            <w:r w:rsidRPr="001F7DA7">
              <w:rPr>
                <w:szCs w:val="24"/>
                <w:lang w:val="es-ES_tradnl"/>
              </w:rPr>
              <w:t xml:space="preserve"> un aporte e influencia fundamental en el pensamiento crítico en general, y por lo tanto en las ciencias sociales, y la psicología </w:t>
            </w:r>
            <w:r w:rsidR="006C651E">
              <w:rPr>
                <w:szCs w:val="24"/>
                <w:lang w:val="es-ES_tradnl"/>
              </w:rPr>
              <w:t xml:space="preserve">social </w:t>
            </w:r>
            <w:r w:rsidRPr="001F7DA7">
              <w:rPr>
                <w:szCs w:val="24"/>
                <w:lang w:val="es-ES_tradnl"/>
              </w:rPr>
              <w:t xml:space="preserve">en particular. </w:t>
            </w:r>
          </w:p>
          <w:p w:rsidR="00027C14" w:rsidRPr="001F7DA7" w:rsidRDefault="00027C14" w:rsidP="00027C14">
            <w:pPr>
              <w:pStyle w:val="DireccinHTML"/>
              <w:jc w:val="both"/>
              <w:rPr>
                <w:szCs w:val="24"/>
                <w:lang w:val="es-ES_tradnl"/>
              </w:rPr>
            </w:pPr>
          </w:p>
          <w:p w:rsidR="00027C14" w:rsidRPr="001F7DA7" w:rsidRDefault="005B153A" w:rsidP="005B153A">
            <w:pPr>
              <w:pStyle w:val="DireccinHTML"/>
              <w:jc w:val="both"/>
              <w:rPr>
                <w:szCs w:val="24"/>
                <w:lang w:val="es-ES_tradnl"/>
              </w:rPr>
            </w:pPr>
            <w:r>
              <w:rPr>
                <w:szCs w:val="24"/>
                <w:lang w:val="es-ES_tradnl"/>
              </w:rPr>
              <w:t>Se espera que los p</w:t>
            </w:r>
            <w:r w:rsidR="00027C14" w:rsidRPr="001F7DA7">
              <w:rPr>
                <w:szCs w:val="24"/>
                <w:lang w:val="es-ES_tradnl"/>
              </w:rPr>
              <w:t xml:space="preserve">sicólogos/as sean capaces de incorporar perspectivas </w:t>
            </w:r>
            <w:r w:rsidR="00027C14">
              <w:rPr>
                <w:szCs w:val="24"/>
                <w:lang w:val="es-ES_tradnl"/>
              </w:rPr>
              <w:t xml:space="preserve">críticas </w:t>
            </w:r>
            <w:r w:rsidR="00027C14" w:rsidRPr="001F7DA7">
              <w:rPr>
                <w:szCs w:val="24"/>
                <w:lang w:val="es-ES_tradnl"/>
              </w:rPr>
              <w:t xml:space="preserve">de género en sus respectivas investigaciones y labores, además de conocer, comprender y manejar la diversidad de planteamientos en torno al género y la sexualidad existentes en la actualidad. Este curso es especialmente relevante para quienes se interesen en teorías críticas y en procesos </w:t>
            </w:r>
            <w:r w:rsidR="006C651E">
              <w:rPr>
                <w:szCs w:val="24"/>
                <w:lang w:val="es-ES_tradnl"/>
              </w:rPr>
              <w:t>psico</w:t>
            </w:r>
            <w:r w:rsidR="00027C14" w:rsidRPr="001F7DA7">
              <w:rPr>
                <w:szCs w:val="24"/>
                <w:lang w:val="es-ES_tradnl"/>
              </w:rPr>
              <w:t xml:space="preserve">sociales, históricos y políticos de desigualdad, dominación y exclusión. </w:t>
            </w:r>
          </w:p>
          <w:p w:rsidR="00027C14" w:rsidRPr="001F7DA7" w:rsidRDefault="00027C14" w:rsidP="00027C14">
            <w:pPr>
              <w:pStyle w:val="DireccinHTML"/>
              <w:jc w:val="both"/>
              <w:rPr>
                <w:szCs w:val="24"/>
                <w:lang w:val="es-ES"/>
              </w:rPr>
            </w:pPr>
            <w:r w:rsidRPr="001F7DA7">
              <w:rPr>
                <w:szCs w:val="24"/>
                <w:lang w:val="es-ES_tradnl"/>
              </w:rPr>
              <w:t xml:space="preserve"> </w:t>
            </w:r>
          </w:p>
        </w:tc>
      </w:tr>
      <w:tr w:rsidR="00027C14" w:rsidRPr="001F7DA7">
        <w:tc>
          <w:tcPr>
            <w:tcW w:w="8928" w:type="dxa"/>
            <w:gridSpan w:val="2"/>
          </w:tcPr>
          <w:p w:rsidR="00027C14" w:rsidRPr="001F7DA7" w:rsidRDefault="00027C14" w:rsidP="00027C14">
            <w:pPr>
              <w:rPr>
                <w:b/>
                <w:lang w:val="es-ES_tradnl"/>
              </w:rPr>
            </w:pPr>
            <w:r w:rsidRPr="001F7DA7">
              <w:rPr>
                <w:b/>
                <w:lang w:val="es-ES_tradnl"/>
              </w:rPr>
              <w:t>III.- Objetivos de la actividad curricular</w:t>
            </w:r>
          </w:p>
        </w:tc>
      </w:tr>
      <w:tr w:rsidR="00027C14" w:rsidRPr="001F7DA7">
        <w:tc>
          <w:tcPr>
            <w:tcW w:w="8928" w:type="dxa"/>
            <w:gridSpan w:val="2"/>
          </w:tcPr>
          <w:p w:rsidR="00027C14" w:rsidRPr="00363D62" w:rsidRDefault="00C57B4D" w:rsidP="00363D62">
            <w:pPr>
              <w:tabs>
                <w:tab w:val="left" w:pos="3100"/>
                <w:tab w:val="left" w:pos="4240"/>
                <w:tab w:val="left" w:pos="6460"/>
              </w:tabs>
              <w:ind w:right="400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El curso tiene como objetivo i</w:t>
            </w:r>
            <w:r w:rsidR="00027C14" w:rsidRPr="001F7DA7">
              <w:rPr>
                <w:lang w:val="es-ES_tradnl"/>
              </w:rPr>
              <w:t>ntroducir a los estudiantes al ámbito de los estudios de géner</w:t>
            </w:r>
            <w:r w:rsidR="00027C14">
              <w:rPr>
                <w:lang w:val="es-ES_tradnl"/>
              </w:rPr>
              <w:t xml:space="preserve">o y la diversidad de postulados debates </w:t>
            </w:r>
            <w:r w:rsidR="00027C14" w:rsidRPr="001F7DA7">
              <w:rPr>
                <w:lang w:val="es-ES_tradnl"/>
              </w:rPr>
              <w:t>y línea</w:t>
            </w:r>
            <w:r>
              <w:rPr>
                <w:lang w:val="es-ES_tradnl"/>
              </w:rPr>
              <w:t>s de investigación en el área, de modo de obtener</w:t>
            </w:r>
            <w:r w:rsidR="00027C14" w:rsidRPr="001F7DA7">
              <w:rPr>
                <w:lang w:val="es-ES_tradnl"/>
              </w:rPr>
              <w:t xml:space="preserve"> una visión ampliada e histórica de la riqueza de teorías </w:t>
            </w:r>
            <w:r w:rsidR="00FB3D86">
              <w:rPr>
                <w:lang w:val="es-ES_tradnl"/>
              </w:rPr>
              <w:t xml:space="preserve">psicosociales </w:t>
            </w:r>
            <w:r w:rsidR="00027C14" w:rsidRPr="001F7DA7">
              <w:rPr>
                <w:lang w:val="es-ES_tradnl"/>
              </w:rPr>
              <w:t>refe</w:t>
            </w:r>
            <w:r>
              <w:rPr>
                <w:lang w:val="es-ES_tradnl"/>
              </w:rPr>
              <w:t>rentes al género y al feminismo</w:t>
            </w:r>
            <w:r w:rsidR="00027C14" w:rsidRPr="001F7DA7">
              <w:rPr>
                <w:lang w:val="es-ES_tradnl"/>
              </w:rPr>
              <w:t xml:space="preserve">. A partir de esto se espera que los estudiantes comprendan la influencia de las teorías feministas en </w:t>
            </w:r>
            <w:r w:rsidR="00FB3D86">
              <w:rPr>
                <w:lang w:val="es-ES_tradnl"/>
              </w:rPr>
              <w:t>la Psicología Social</w:t>
            </w:r>
            <w:r>
              <w:rPr>
                <w:lang w:val="es-ES_tradnl"/>
              </w:rPr>
              <w:t xml:space="preserve"> y el pensamiento crítico, así como </w:t>
            </w:r>
            <w:r w:rsidR="00027C14" w:rsidRPr="001F7DA7">
              <w:t xml:space="preserve">la centralidad del género como principio organizador </w:t>
            </w:r>
            <w:r>
              <w:t xml:space="preserve">en todos los sistemas sociales y </w:t>
            </w:r>
            <w:r w:rsidR="00027C14" w:rsidRPr="001F7DA7">
              <w:t>parte de</w:t>
            </w:r>
            <w:r w:rsidR="00FB3D86">
              <w:t xml:space="preserve"> procesos psicosociales como </w:t>
            </w:r>
            <w:r w:rsidR="00027C14" w:rsidRPr="001F7DA7">
              <w:t xml:space="preserve">el trabajo, la política, la vida diaria, la familia, el desarrollo económico, la educación, la globalización y el capitalismo, entre otros. </w:t>
            </w:r>
            <w:r w:rsidR="00AF52C9">
              <w:t xml:space="preserve">Finalmente, a partir de una abordaje reflexivo, también se espera que los estudiantes conozcan los diversos ámbitos de aplicación de las perspectivas psicosociales críticas sobre género y feminismo </w:t>
            </w:r>
            <w:r w:rsidR="00363D62">
              <w:t>tanto en el campo de la investigación como de la práctica profesional.</w:t>
            </w:r>
          </w:p>
          <w:p w:rsidR="00027C14" w:rsidRDefault="00027C14" w:rsidP="00C57B4D">
            <w:pPr>
              <w:tabs>
                <w:tab w:val="left" w:pos="3100"/>
                <w:tab w:val="left" w:pos="4240"/>
                <w:tab w:val="left" w:pos="6460"/>
              </w:tabs>
              <w:ind w:right="400"/>
              <w:jc w:val="both"/>
              <w:rPr>
                <w:lang w:val="es-ES_tradnl"/>
              </w:rPr>
            </w:pPr>
          </w:p>
          <w:p w:rsidR="00925BDE" w:rsidRDefault="00925BDE" w:rsidP="00C57B4D">
            <w:pPr>
              <w:tabs>
                <w:tab w:val="left" w:pos="3100"/>
                <w:tab w:val="left" w:pos="4240"/>
                <w:tab w:val="left" w:pos="6460"/>
              </w:tabs>
              <w:ind w:right="400"/>
              <w:jc w:val="both"/>
              <w:rPr>
                <w:lang w:val="es-ES_tradnl"/>
              </w:rPr>
            </w:pPr>
          </w:p>
          <w:p w:rsidR="00925BDE" w:rsidRPr="001F7DA7" w:rsidRDefault="00925BDE" w:rsidP="00C57B4D">
            <w:pPr>
              <w:tabs>
                <w:tab w:val="left" w:pos="3100"/>
                <w:tab w:val="left" w:pos="4240"/>
                <w:tab w:val="left" w:pos="6460"/>
              </w:tabs>
              <w:ind w:right="400"/>
              <w:jc w:val="both"/>
              <w:rPr>
                <w:lang w:val="es-ES_tradnl"/>
              </w:rPr>
            </w:pPr>
          </w:p>
        </w:tc>
      </w:tr>
      <w:tr w:rsidR="00027C14" w:rsidRPr="001F7DA7">
        <w:tc>
          <w:tcPr>
            <w:tcW w:w="8928" w:type="dxa"/>
            <w:gridSpan w:val="2"/>
          </w:tcPr>
          <w:p w:rsidR="00027C14" w:rsidRPr="001F7DA7" w:rsidRDefault="00027C14" w:rsidP="00027C14">
            <w:pPr>
              <w:rPr>
                <w:b/>
                <w:lang w:val="es-ES_tradnl"/>
              </w:rPr>
            </w:pPr>
            <w:r w:rsidRPr="001F7DA7">
              <w:rPr>
                <w:b/>
                <w:lang w:val="es-ES_tradnl"/>
              </w:rPr>
              <w:lastRenderedPageBreak/>
              <w:t>IV.- Temáticas o contenidos de la actividad curricular</w:t>
            </w:r>
          </w:p>
        </w:tc>
      </w:tr>
      <w:tr w:rsidR="00027C14" w:rsidRPr="001F7DA7">
        <w:tc>
          <w:tcPr>
            <w:tcW w:w="8928" w:type="dxa"/>
            <w:gridSpan w:val="2"/>
          </w:tcPr>
          <w:p w:rsidR="00027C14" w:rsidRPr="001F7DA7" w:rsidRDefault="00027C14" w:rsidP="00027C14">
            <w:pPr>
              <w:pStyle w:val="DireccinHTML"/>
              <w:rPr>
                <w:b/>
                <w:szCs w:val="24"/>
                <w:lang w:val="es-ES_tradnl"/>
              </w:rPr>
            </w:pPr>
          </w:p>
          <w:p w:rsidR="00027C14" w:rsidRPr="005853AA" w:rsidRDefault="00027C14" w:rsidP="005853AA">
            <w:pPr>
              <w:pStyle w:val="DireccinHTML"/>
              <w:numPr>
                <w:ilvl w:val="0"/>
                <w:numId w:val="25"/>
              </w:numPr>
              <w:jc w:val="both"/>
              <w:rPr>
                <w:szCs w:val="24"/>
                <w:lang w:val="es-ES_tradnl"/>
              </w:rPr>
            </w:pPr>
            <w:r w:rsidRPr="001F7DA7">
              <w:rPr>
                <w:b/>
                <w:szCs w:val="24"/>
                <w:lang w:val="es-ES_tradnl"/>
              </w:rPr>
              <w:t xml:space="preserve">Una perspectiva histórica </w:t>
            </w:r>
            <w:r w:rsidR="005853AA">
              <w:rPr>
                <w:b/>
                <w:szCs w:val="24"/>
                <w:lang w:val="es-ES_tradnl"/>
              </w:rPr>
              <w:t xml:space="preserve">y psicosocial </w:t>
            </w:r>
            <w:r w:rsidRPr="001F7DA7">
              <w:rPr>
                <w:b/>
                <w:szCs w:val="24"/>
                <w:lang w:val="es-ES_tradnl"/>
              </w:rPr>
              <w:t xml:space="preserve">de los estudios de género y/o feministas. </w:t>
            </w:r>
            <w:r w:rsidR="005853AA">
              <w:rPr>
                <w:szCs w:val="24"/>
                <w:lang w:val="es-ES_tradnl"/>
              </w:rPr>
              <w:t>Se presentara una</w:t>
            </w:r>
            <w:r w:rsidRPr="001F7DA7">
              <w:rPr>
                <w:szCs w:val="24"/>
                <w:lang w:val="es-ES_tradnl"/>
              </w:rPr>
              <w:t xml:space="preserve"> perspectiva histórica que incorpore  momentos  e hitos históricos claves que se relacionan con la diversidad de feminismos y procesos de transformación e</w:t>
            </w:r>
            <w:r w:rsidR="005853AA">
              <w:rPr>
                <w:szCs w:val="24"/>
                <w:lang w:val="es-ES_tradnl"/>
              </w:rPr>
              <w:t xml:space="preserve">n los planteamientos de género, con énfasis en aproximaciones psicosociales críticas. </w:t>
            </w:r>
          </w:p>
          <w:p w:rsidR="00027C14" w:rsidRPr="001F7DA7" w:rsidRDefault="00027C14" w:rsidP="00027C14">
            <w:pPr>
              <w:pStyle w:val="DireccinHTML"/>
              <w:ind w:left="360"/>
              <w:jc w:val="both"/>
              <w:rPr>
                <w:szCs w:val="24"/>
                <w:lang w:val="es-ES_tradnl"/>
              </w:rPr>
            </w:pPr>
          </w:p>
          <w:p w:rsidR="00027C14" w:rsidRPr="003F62BB" w:rsidRDefault="00027C14" w:rsidP="003F62BB">
            <w:pPr>
              <w:pStyle w:val="DireccinHTML"/>
              <w:numPr>
                <w:ilvl w:val="0"/>
                <w:numId w:val="23"/>
              </w:numPr>
              <w:jc w:val="both"/>
              <w:rPr>
                <w:b/>
                <w:szCs w:val="24"/>
                <w:lang w:val="es-ES_tradnl" w:eastAsia="es-ES"/>
              </w:rPr>
            </w:pPr>
            <w:r w:rsidRPr="001F7DA7">
              <w:rPr>
                <w:b/>
                <w:szCs w:val="24"/>
                <w:lang w:val="es-ES_tradnl"/>
              </w:rPr>
              <w:t xml:space="preserve">Epistemologías </w:t>
            </w:r>
            <w:r w:rsidR="00120DFD">
              <w:rPr>
                <w:b/>
                <w:szCs w:val="24"/>
                <w:lang w:val="es-ES_tradnl"/>
              </w:rPr>
              <w:t xml:space="preserve">y metodologías </w:t>
            </w:r>
            <w:r w:rsidRPr="001F7DA7">
              <w:rPr>
                <w:b/>
                <w:szCs w:val="24"/>
                <w:lang w:val="es-ES_tradnl"/>
              </w:rPr>
              <w:t>feministas</w:t>
            </w:r>
            <w:r w:rsidR="003F62BB">
              <w:rPr>
                <w:b/>
                <w:szCs w:val="24"/>
                <w:lang w:val="es-ES_tradnl"/>
              </w:rPr>
              <w:t>.</w:t>
            </w:r>
            <w:r w:rsidR="00120DFD">
              <w:rPr>
                <w:b/>
                <w:szCs w:val="24"/>
                <w:lang w:val="es-ES_tradnl"/>
              </w:rPr>
              <w:t xml:space="preserve"> </w:t>
            </w:r>
            <w:r w:rsidRPr="003F62BB">
              <w:rPr>
                <w:szCs w:val="24"/>
                <w:lang w:val="es-ES_tradnl"/>
              </w:rPr>
              <w:t>Las epistemologías feministas han sido consideradas de las perspectivas críticas más influyentes en las ciencias sociales y particularmente en el ámbito de la  Psicología Social. Se analizarán los postulados de las principales corrie</w:t>
            </w:r>
            <w:r w:rsidR="003F62BB" w:rsidRPr="003F62BB">
              <w:rPr>
                <w:szCs w:val="24"/>
                <w:lang w:val="es-ES_tradnl"/>
              </w:rPr>
              <w:t>ntes epistemológicas feministas</w:t>
            </w:r>
            <w:r w:rsidRPr="003F62BB">
              <w:rPr>
                <w:szCs w:val="24"/>
                <w:lang w:val="es-ES_tradnl"/>
              </w:rPr>
              <w:t xml:space="preserve"> y sus implicancias metodológicas, políticas y prácticas a la hora de realizar investigaciones </w:t>
            </w:r>
            <w:r w:rsidR="003702BD" w:rsidRPr="003F62BB">
              <w:rPr>
                <w:szCs w:val="24"/>
                <w:lang w:val="es-ES_tradnl"/>
              </w:rPr>
              <w:t>psico</w:t>
            </w:r>
            <w:r w:rsidRPr="003F62BB">
              <w:rPr>
                <w:szCs w:val="24"/>
                <w:lang w:val="es-ES_tradnl"/>
              </w:rPr>
              <w:t xml:space="preserve">sociales situadas. </w:t>
            </w:r>
          </w:p>
          <w:p w:rsidR="00027C14" w:rsidRPr="001F7DA7" w:rsidRDefault="00027C14" w:rsidP="00120DFD">
            <w:pPr>
              <w:pStyle w:val="DireccinHTML"/>
              <w:rPr>
                <w:szCs w:val="24"/>
                <w:lang w:val="es-ES_tradnl"/>
              </w:rPr>
            </w:pPr>
          </w:p>
          <w:p w:rsidR="00027C14" w:rsidRPr="0096212C" w:rsidRDefault="00027C14" w:rsidP="00120DFD">
            <w:pPr>
              <w:pStyle w:val="DireccinHTML"/>
              <w:numPr>
                <w:ilvl w:val="0"/>
                <w:numId w:val="24"/>
              </w:numPr>
              <w:jc w:val="both"/>
              <w:rPr>
                <w:szCs w:val="24"/>
                <w:lang w:val="es-ES_tradnl"/>
              </w:rPr>
            </w:pPr>
            <w:r w:rsidRPr="003F62BB">
              <w:rPr>
                <w:b/>
                <w:szCs w:val="24"/>
                <w:lang w:val="es-ES_tradnl"/>
              </w:rPr>
              <w:t>Diversidad de feminismos y conceptualizacion</w:t>
            </w:r>
            <w:r w:rsidR="003F62BB" w:rsidRPr="003F62BB">
              <w:rPr>
                <w:b/>
                <w:szCs w:val="24"/>
                <w:lang w:val="es-ES_tradnl"/>
              </w:rPr>
              <w:t xml:space="preserve">es de géneros. </w:t>
            </w:r>
            <w:r w:rsidRPr="003F62BB">
              <w:rPr>
                <w:szCs w:val="24"/>
                <w:lang w:val="es-ES_tradnl"/>
              </w:rPr>
              <w:t xml:space="preserve">Se abordarán algunas de las principales corrientes feministas, modos de conceptualizar los géneros y de hacer política a partir de dicha diversidad de postulados. </w:t>
            </w:r>
            <w:r w:rsidR="003F62BB" w:rsidRPr="003F62BB">
              <w:rPr>
                <w:szCs w:val="24"/>
                <w:lang w:val="es-ES_tradnl"/>
              </w:rPr>
              <w:t>Especificadamente se revisarán los aportes del</w:t>
            </w:r>
            <w:r w:rsidRPr="003F62BB">
              <w:rPr>
                <w:szCs w:val="24"/>
                <w:lang w:val="es-ES_tradnl"/>
              </w:rPr>
              <w:t xml:space="preserve"> Femini</w:t>
            </w:r>
            <w:r w:rsidR="003F62BB" w:rsidRPr="003F62BB">
              <w:rPr>
                <w:szCs w:val="24"/>
                <w:lang w:val="es-ES_tradnl"/>
              </w:rPr>
              <w:t xml:space="preserve">smo Marxista, Feminismo Radical, el </w:t>
            </w:r>
            <w:r w:rsidRPr="003F62BB">
              <w:rPr>
                <w:szCs w:val="24"/>
                <w:lang w:val="es-ES_tradnl"/>
              </w:rPr>
              <w:t>Feminismo Negro</w:t>
            </w:r>
            <w:r w:rsidR="004D39D4" w:rsidRPr="003F62BB">
              <w:rPr>
                <w:szCs w:val="24"/>
                <w:lang w:val="es-ES_tradnl"/>
              </w:rPr>
              <w:t xml:space="preserve"> </w:t>
            </w:r>
            <w:r w:rsidRPr="003F62BB">
              <w:rPr>
                <w:szCs w:val="24"/>
                <w:lang w:val="es-ES_tradnl"/>
              </w:rPr>
              <w:t>y anti-racista</w:t>
            </w:r>
            <w:r w:rsidR="003F62BB" w:rsidRPr="003F62BB">
              <w:rPr>
                <w:szCs w:val="24"/>
                <w:lang w:val="es-ES_tradnl"/>
              </w:rPr>
              <w:t xml:space="preserve">, el </w:t>
            </w:r>
            <w:r w:rsidRPr="003F62BB">
              <w:rPr>
                <w:szCs w:val="24"/>
                <w:lang w:val="es-ES_tradnl"/>
              </w:rPr>
              <w:t xml:space="preserve">feminismo postcolonial, </w:t>
            </w:r>
            <w:r w:rsidR="003F62BB" w:rsidRPr="003F62BB">
              <w:rPr>
                <w:szCs w:val="24"/>
                <w:lang w:val="es-ES_tradnl"/>
              </w:rPr>
              <w:t xml:space="preserve">la Teoría Queer y los aportes relativos a la </w:t>
            </w:r>
            <w:r w:rsidR="0096212C">
              <w:rPr>
                <w:lang w:val="es-ES_tradnl"/>
              </w:rPr>
              <w:t>Interseccionalidad.</w:t>
            </w:r>
          </w:p>
          <w:p w:rsidR="0096212C" w:rsidRPr="0096212C" w:rsidRDefault="0096212C" w:rsidP="0096212C">
            <w:pPr>
              <w:pStyle w:val="DireccinHTML"/>
              <w:ind w:left="720"/>
              <w:jc w:val="both"/>
              <w:rPr>
                <w:szCs w:val="24"/>
                <w:lang w:val="es-ES_tradnl"/>
              </w:rPr>
            </w:pPr>
          </w:p>
          <w:p w:rsidR="0096212C" w:rsidRPr="00D37744" w:rsidRDefault="0096212C" w:rsidP="00D37744">
            <w:pPr>
              <w:pStyle w:val="DireccinHTML"/>
              <w:numPr>
                <w:ilvl w:val="0"/>
                <w:numId w:val="24"/>
              </w:numPr>
              <w:jc w:val="both"/>
              <w:rPr>
                <w:b/>
                <w:szCs w:val="24"/>
                <w:lang w:val="es-ES_tradnl"/>
              </w:rPr>
            </w:pPr>
            <w:r w:rsidRPr="001F7DA7">
              <w:rPr>
                <w:b/>
                <w:szCs w:val="24"/>
                <w:lang w:val="es-ES_tradnl"/>
              </w:rPr>
              <w:t>Movimientos sociales de mujere</w:t>
            </w:r>
            <w:r>
              <w:rPr>
                <w:b/>
                <w:szCs w:val="24"/>
                <w:lang w:val="es-ES_tradnl"/>
              </w:rPr>
              <w:t>s y feminismos en Latinoamérica y Chile.</w:t>
            </w:r>
            <w:r>
              <w:rPr>
                <w:szCs w:val="24"/>
                <w:lang w:val="es-ES_tradnl"/>
              </w:rPr>
              <w:t xml:space="preserve"> Se revisarán algunos antecedentes históricos del Feminismo en Chile y en América Latina, de modo de situar sus características, aportes y debates actuales</w:t>
            </w:r>
            <w:r w:rsidR="008F7305">
              <w:rPr>
                <w:szCs w:val="24"/>
                <w:lang w:val="es-ES_tradnl"/>
              </w:rPr>
              <w:t>.</w:t>
            </w:r>
          </w:p>
          <w:p w:rsidR="00027C14" w:rsidRPr="001F7DA7" w:rsidRDefault="00027C14" w:rsidP="008F7305">
            <w:pPr>
              <w:pStyle w:val="DireccinHTML"/>
              <w:rPr>
                <w:szCs w:val="24"/>
                <w:lang w:val="es-ES_tradnl"/>
              </w:rPr>
            </w:pPr>
          </w:p>
          <w:p w:rsidR="00027C14" w:rsidRPr="001F7DA7" w:rsidRDefault="008F7305" w:rsidP="00027C14">
            <w:pPr>
              <w:pStyle w:val="DireccinHTML"/>
              <w:numPr>
                <w:ilvl w:val="0"/>
                <w:numId w:val="25"/>
              </w:numPr>
              <w:jc w:val="both"/>
              <w:rPr>
                <w:b/>
                <w:szCs w:val="24"/>
                <w:lang w:val="es-ES_tradnl"/>
              </w:rPr>
            </w:pPr>
            <w:r>
              <w:rPr>
                <w:b/>
                <w:szCs w:val="24"/>
                <w:lang w:val="es-ES_tradnl"/>
              </w:rPr>
              <w:t>El género y problemáticas psicosociales relevantes: cuerpo, sexualidad y violencia.</w:t>
            </w:r>
            <w:r w:rsidR="00027C14" w:rsidRPr="001F7DA7">
              <w:rPr>
                <w:b/>
                <w:szCs w:val="24"/>
                <w:lang w:val="es-ES_tradnl"/>
              </w:rPr>
              <w:t xml:space="preserve"> </w:t>
            </w:r>
            <w:r>
              <w:rPr>
                <w:szCs w:val="24"/>
                <w:lang w:val="es-ES_tradnl"/>
              </w:rPr>
              <w:t>Se abordarán temáticas que han sido abordadas desde perspectivas psicosociales como son el cuerpo, la sexualidad y la violencia, de modo de presentar las principales teorizaciones, investigaciones empíricas y ámbitos de aplicación relativas a estos temas.</w:t>
            </w:r>
          </w:p>
          <w:p w:rsidR="00027C14" w:rsidRPr="001F7DA7" w:rsidRDefault="00027C14" w:rsidP="00027C14">
            <w:pPr>
              <w:pStyle w:val="DireccinHTML"/>
              <w:rPr>
                <w:szCs w:val="24"/>
                <w:lang w:val="es-ES_tradnl"/>
              </w:rPr>
            </w:pPr>
          </w:p>
          <w:p w:rsidR="00CC29C6" w:rsidRPr="001F7DA7" w:rsidRDefault="00CC29C6" w:rsidP="008F7305">
            <w:pPr>
              <w:pStyle w:val="DireccinHTML"/>
              <w:jc w:val="both"/>
              <w:rPr>
                <w:b/>
                <w:szCs w:val="24"/>
                <w:lang w:val="es-ES_tradnl"/>
              </w:rPr>
            </w:pPr>
          </w:p>
        </w:tc>
      </w:tr>
      <w:tr w:rsidR="00027C14" w:rsidRPr="001F7DA7">
        <w:tc>
          <w:tcPr>
            <w:tcW w:w="8928" w:type="dxa"/>
            <w:gridSpan w:val="2"/>
          </w:tcPr>
          <w:p w:rsidR="00027C14" w:rsidRPr="001F7DA7" w:rsidRDefault="00027C14" w:rsidP="00027C14">
            <w:pPr>
              <w:rPr>
                <w:b/>
                <w:lang w:val="es-ES_tradnl"/>
              </w:rPr>
            </w:pPr>
            <w:r w:rsidRPr="001F7DA7">
              <w:rPr>
                <w:b/>
                <w:lang w:val="es-ES_tradnl"/>
              </w:rPr>
              <w:t>V.- Metodología de la actividad curricular</w:t>
            </w:r>
          </w:p>
        </w:tc>
      </w:tr>
      <w:tr w:rsidR="00027C14" w:rsidRPr="001F7DA7">
        <w:tc>
          <w:tcPr>
            <w:tcW w:w="8928" w:type="dxa"/>
            <w:gridSpan w:val="2"/>
          </w:tcPr>
          <w:p w:rsidR="00027C14" w:rsidRDefault="00027C14" w:rsidP="00E81A45">
            <w:pPr>
              <w:rPr>
                <w:lang w:val="es-ES_tradnl"/>
              </w:rPr>
            </w:pPr>
            <w:r w:rsidRPr="001F7DA7">
              <w:rPr>
                <w:lang w:val="es-ES_tradnl"/>
              </w:rPr>
              <w:t xml:space="preserve">El </w:t>
            </w:r>
            <w:r w:rsidR="00E81A45">
              <w:rPr>
                <w:lang w:val="es-MX"/>
              </w:rPr>
              <w:t>curso contempla</w:t>
            </w:r>
            <w:r w:rsidR="00E81A45" w:rsidRPr="00E81A45">
              <w:rPr>
                <w:lang w:val="es-MX"/>
              </w:rPr>
              <w:t xml:space="preserve"> la realización de clases expositivas, </w:t>
            </w:r>
            <w:r w:rsidR="00E81A45" w:rsidRPr="001F7DA7">
              <w:rPr>
                <w:lang w:val="es-ES_tradnl"/>
              </w:rPr>
              <w:t>análisis bibli</w:t>
            </w:r>
            <w:r w:rsidR="00E81A45">
              <w:rPr>
                <w:lang w:val="es-ES_tradnl"/>
              </w:rPr>
              <w:t xml:space="preserve">ográfico y discusiones grupales, con una </w:t>
            </w:r>
            <w:r w:rsidR="00E81A45" w:rsidRPr="00E81A45">
              <w:rPr>
                <w:lang w:val="es-MX"/>
              </w:rPr>
              <w:t xml:space="preserve">metodológica </w:t>
            </w:r>
            <w:r w:rsidR="00E81A45">
              <w:rPr>
                <w:lang w:val="es-MX"/>
              </w:rPr>
              <w:t>tipo</w:t>
            </w:r>
            <w:r w:rsidR="00E81A45" w:rsidRPr="00E81A45">
              <w:rPr>
                <w:lang w:val="es-MX"/>
              </w:rPr>
              <w:t xml:space="preserve"> taller, lo cual supone una participación activa y comprometida del estudiante en las discusiones y actividades de investigación a desarrollarse en el curso.</w:t>
            </w:r>
            <w:r w:rsidR="00E81A45">
              <w:rPr>
                <w:lang w:val="es-ES_tradnl"/>
              </w:rPr>
              <w:t xml:space="preserve"> También se contempla el</w:t>
            </w:r>
            <w:r w:rsidRPr="001F7DA7">
              <w:rPr>
                <w:lang w:val="es-ES_tradnl"/>
              </w:rPr>
              <w:t xml:space="preserve"> análisis de material audiovisual (películas, cortos, documentales, entrevistas). </w:t>
            </w:r>
          </w:p>
          <w:p w:rsidR="00925BDE" w:rsidRPr="001F7DA7" w:rsidRDefault="00925BDE" w:rsidP="00E81A45">
            <w:pPr>
              <w:rPr>
                <w:lang w:val="es-ES_tradnl"/>
              </w:rPr>
            </w:pPr>
          </w:p>
        </w:tc>
      </w:tr>
      <w:tr w:rsidR="00027C14" w:rsidRPr="001F7DA7">
        <w:tc>
          <w:tcPr>
            <w:tcW w:w="8928" w:type="dxa"/>
            <w:gridSpan w:val="2"/>
          </w:tcPr>
          <w:p w:rsidR="00027C14" w:rsidRPr="001F7DA7" w:rsidRDefault="00027C14" w:rsidP="00027C14">
            <w:pPr>
              <w:rPr>
                <w:b/>
                <w:lang w:val="es-ES_tradnl"/>
              </w:rPr>
            </w:pPr>
            <w:r w:rsidRPr="001F7DA7">
              <w:rPr>
                <w:b/>
                <w:lang w:val="es-ES_tradnl"/>
              </w:rPr>
              <w:t>VI.- Evaluación de la actividad curricular</w:t>
            </w:r>
          </w:p>
        </w:tc>
      </w:tr>
      <w:tr w:rsidR="00027C14" w:rsidRPr="001F7DA7">
        <w:tc>
          <w:tcPr>
            <w:tcW w:w="8928" w:type="dxa"/>
            <w:gridSpan w:val="2"/>
          </w:tcPr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</w:p>
          <w:p w:rsidR="002E70BC" w:rsidRPr="008A2F30" w:rsidRDefault="002E70BC" w:rsidP="002E70BC">
            <w:pPr>
              <w:numPr>
                <w:ilvl w:val="0"/>
                <w:numId w:val="26"/>
              </w:numPr>
              <w:jc w:val="both"/>
              <w:rPr>
                <w:lang w:val="es-MX"/>
              </w:rPr>
            </w:pPr>
            <w:r w:rsidRPr="008A2F30">
              <w:rPr>
                <w:lang w:val="es-MX"/>
              </w:rPr>
              <w:t xml:space="preserve">Un trabajo </w:t>
            </w:r>
            <w:r>
              <w:rPr>
                <w:lang w:val="es-MX"/>
              </w:rPr>
              <w:t>grupal de presentación de una perspectiva feminista</w:t>
            </w:r>
          </w:p>
          <w:p w:rsidR="002E70BC" w:rsidRDefault="002E70BC" w:rsidP="002E70BC">
            <w:pPr>
              <w:numPr>
                <w:ilvl w:val="0"/>
                <w:numId w:val="26"/>
              </w:numPr>
              <w:jc w:val="both"/>
              <w:rPr>
                <w:lang w:val="es-MX"/>
              </w:rPr>
            </w:pPr>
            <w:r>
              <w:rPr>
                <w:lang w:val="es-MX"/>
              </w:rPr>
              <w:t>Un trabajo grupal de investigación sobre una problemática de género o sobre alguna agrupació</w:t>
            </w:r>
            <w:r w:rsidR="00223A7C">
              <w:rPr>
                <w:lang w:val="es-MX"/>
              </w:rPr>
              <w:t>n</w:t>
            </w:r>
          </w:p>
          <w:p w:rsidR="002E70BC" w:rsidRDefault="002E70BC" w:rsidP="002E70BC">
            <w:pPr>
              <w:numPr>
                <w:ilvl w:val="0"/>
                <w:numId w:val="26"/>
              </w:numPr>
              <w:jc w:val="both"/>
              <w:rPr>
                <w:lang w:val="es-MX"/>
              </w:rPr>
            </w:pPr>
            <w:r>
              <w:rPr>
                <w:lang w:val="es-MX"/>
              </w:rPr>
              <w:t xml:space="preserve">Un ensayo </w:t>
            </w:r>
            <w:r w:rsidR="00223A7C">
              <w:rPr>
                <w:lang w:val="es-MX"/>
              </w:rPr>
              <w:t xml:space="preserve">de carácter reflexivo sobre la relación entre </w:t>
            </w:r>
            <w:r w:rsidR="003B30C6">
              <w:rPr>
                <w:lang w:val="es-MX"/>
              </w:rPr>
              <w:t>feminismo y psicología desde una aproximación psicosocial</w:t>
            </w:r>
          </w:p>
          <w:p w:rsidR="002E70BC" w:rsidRPr="008A2F30" w:rsidRDefault="002E70BC" w:rsidP="002E70BC">
            <w:pPr>
              <w:jc w:val="both"/>
            </w:pPr>
          </w:p>
          <w:p w:rsidR="002E70BC" w:rsidRDefault="002E70BC" w:rsidP="002E70BC">
            <w:pPr>
              <w:jc w:val="both"/>
            </w:pPr>
            <w:r w:rsidRPr="008A2F30">
              <w:t>La nota final del curso es el promedio simple de las notas de cada evaluación</w:t>
            </w:r>
          </w:p>
          <w:p w:rsidR="002E70BC" w:rsidRPr="001F7DA7" w:rsidRDefault="002E70BC" w:rsidP="004D39D4">
            <w:pPr>
              <w:pStyle w:val="Textoindependiente3"/>
              <w:jc w:val="both"/>
              <w:rPr>
                <w:lang w:val="es-ES_tradnl"/>
              </w:rPr>
            </w:pPr>
          </w:p>
        </w:tc>
      </w:tr>
      <w:tr w:rsidR="00027C14" w:rsidRPr="001F7DA7">
        <w:tc>
          <w:tcPr>
            <w:tcW w:w="8928" w:type="dxa"/>
            <w:gridSpan w:val="2"/>
          </w:tcPr>
          <w:p w:rsidR="00027C14" w:rsidRPr="001F7DA7" w:rsidRDefault="00027C14" w:rsidP="00027C14">
            <w:pPr>
              <w:rPr>
                <w:b/>
                <w:lang w:val="es-ES_tradnl"/>
              </w:rPr>
            </w:pPr>
            <w:r w:rsidRPr="001F7DA7">
              <w:rPr>
                <w:b/>
                <w:lang w:val="es-ES_tradnl"/>
              </w:rPr>
              <w:lastRenderedPageBreak/>
              <w:t>VII.- Bibliografía básica y obligatoria de la actividad curricular</w:t>
            </w:r>
          </w:p>
        </w:tc>
      </w:tr>
      <w:tr w:rsidR="00027C14" w:rsidRPr="001F7DA7">
        <w:tc>
          <w:tcPr>
            <w:tcW w:w="8928" w:type="dxa"/>
            <w:gridSpan w:val="2"/>
          </w:tcPr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</w:p>
          <w:p w:rsidR="00027C14" w:rsidRPr="001F7DA7" w:rsidRDefault="00027C14" w:rsidP="00027C14">
            <w:pPr>
              <w:jc w:val="both"/>
            </w:pPr>
            <w:r w:rsidRPr="001F7DA7">
              <w:rPr>
                <w:lang w:val="es-ES_tradnl"/>
              </w:rPr>
              <w:t xml:space="preserve">de Beauvoir, Simone (2005). </w:t>
            </w:r>
            <w:r w:rsidRPr="001F7DA7">
              <w:rPr>
                <w:i/>
                <w:lang w:val="es-ES_tradnl"/>
              </w:rPr>
              <w:t>El segundo sexo</w:t>
            </w:r>
            <w:r w:rsidRPr="001F7DA7">
              <w:rPr>
                <w:lang w:val="es-ES_tradnl"/>
              </w:rPr>
              <w:t xml:space="preserve">. </w:t>
            </w:r>
            <w:r w:rsidRPr="001F7DA7">
              <w:t xml:space="preserve">Buenos Aires: Editorial Sudamericana. (Introducción y primera parte, pp. 15-59). </w:t>
            </w:r>
          </w:p>
          <w:p w:rsidR="00027C14" w:rsidRPr="001F7DA7" w:rsidRDefault="00027C14" w:rsidP="00027C14">
            <w:pPr>
              <w:jc w:val="both"/>
            </w:pP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  <w:r w:rsidRPr="001F7DA7">
              <w:rPr>
                <w:lang w:val="fr-FR"/>
              </w:rPr>
              <w:t xml:space="preserve">Bourdieu, Pierre (2000): </w:t>
            </w:r>
            <w:r w:rsidRPr="001F7DA7">
              <w:rPr>
                <w:i/>
                <w:lang w:val="fr-FR"/>
              </w:rPr>
              <w:t>La dominación masculina</w:t>
            </w:r>
            <w:r w:rsidRPr="001F7DA7">
              <w:rPr>
                <w:lang w:val="fr-FR"/>
              </w:rPr>
              <w:t xml:space="preserve">. </w:t>
            </w:r>
            <w:r w:rsidRPr="001F7DA7">
              <w:rPr>
                <w:lang w:val="es-ES_tradnl"/>
              </w:rPr>
              <w:t xml:space="preserve">Barcelona: Editorial Anagrama. </w:t>
            </w: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</w:p>
          <w:p w:rsidR="00027C14" w:rsidRDefault="00027C14" w:rsidP="00027C14">
            <w:pPr>
              <w:jc w:val="both"/>
              <w:rPr>
                <w:lang w:val="es-ES_tradnl"/>
              </w:rPr>
            </w:pPr>
            <w:r w:rsidRPr="001F7DA7">
              <w:rPr>
                <w:lang w:val="es-ES_tradnl"/>
              </w:rPr>
              <w:t xml:space="preserve">Butler, Judith (1990/2007): El género en disputa. El feminismo y la subversión de la identidad. Barcelona: Paidós. </w:t>
            </w:r>
          </w:p>
          <w:p w:rsidR="001B12A7" w:rsidRDefault="001B12A7" w:rsidP="00027C14">
            <w:pPr>
              <w:jc w:val="both"/>
              <w:rPr>
                <w:lang w:val="es-ES_tradnl"/>
              </w:rPr>
            </w:pPr>
          </w:p>
          <w:p w:rsidR="001B12A7" w:rsidRDefault="001B12A7" w:rsidP="001B12A7">
            <w:pPr>
              <w:jc w:val="both"/>
              <w:rPr>
                <w:bCs/>
                <w:lang w:val="es-CL"/>
              </w:rPr>
            </w:pPr>
            <w:r w:rsidRPr="001B12A7">
              <w:rPr>
                <w:bCs/>
                <w:lang w:val="es-CL"/>
              </w:rPr>
              <w:t>Fraser Nancy (2015). </w:t>
            </w:r>
            <w:r w:rsidRPr="001B12A7">
              <w:rPr>
                <w:bCs/>
                <w:i/>
                <w:iCs/>
                <w:lang w:val="es-CL"/>
              </w:rPr>
              <w:t>Fortunas del feminismo. Del capitalismo gestionado por el estado a la crisis neoliberal.</w:t>
            </w:r>
            <w:r w:rsidRPr="001B12A7">
              <w:rPr>
                <w:bCs/>
                <w:lang w:val="es-CL"/>
              </w:rPr>
              <w:t> Madrid y Quito: Traficantes de Sueños </w:t>
            </w:r>
          </w:p>
          <w:p w:rsidR="002A5C9A" w:rsidRDefault="002A5C9A" w:rsidP="001B12A7">
            <w:pPr>
              <w:jc w:val="both"/>
              <w:rPr>
                <w:bCs/>
                <w:lang w:val="es-CL"/>
              </w:rPr>
            </w:pPr>
          </w:p>
          <w:p w:rsidR="002A5C9A" w:rsidRDefault="002A5C9A" w:rsidP="002A5C9A">
            <w:pPr>
              <w:jc w:val="both"/>
              <w:rPr>
                <w:lang w:val="es-CL"/>
              </w:rPr>
            </w:pPr>
            <w:r w:rsidRPr="002A5C9A">
              <w:rPr>
                <w:lang w:val="es-CL"/>
              </w:rPr>
              <w:t>Fernández Droguett, R., Álvarez Martínez-Conde, C., Hedrera Manara, L., &amp; Negrón Moreno, T. (2014). Problematizando la identidad de género desde la Investigación Feminista en una experiencia Drag King. </w:t>
            </w:r>
            <w:r w:rsidRPr="002A5C9A">
              <w:rPr>
                <w:i/>
                <w:iCs/>
                <w:lang w:val="es-CL"/>
              </w:rPr>
              <w:t>Athenea Digital. Revista de pensamiento e investigación social</w:t>
            </w:r>
            <w:r w:rsidRPr="002A5C9A">
              <w:rPr>
                <w:lang w:val="es-CL"/>
              </w:rPr>
              <w:t>, </w:t>
            </w:r>
            <w:r w:rsidRPr="002A5C9A">
              <w:rPr>
                <w:i/>
                <w:iCs/>
                <w:lang w:val="es-CL"/>
              </w:rPr>
              <w:t>14</w:t>
            </w:r>
            <w:r w:rsidRPr="002A5C9A">
              <w:rPr>
                <w:lang w:val="es-CL"/>
              </w:rPr>
              <w:t>(4).</w:t>
            </w:r>
          </w:p>
          <w:p w:rsidR="00DD2350" w:rsidRDefault="00DD2350" w:rsidP="002A5C9A">
            <w:pPr>
              <w:jc w:val="both"/>
              <w:rPr>
                <w:lang w:val="es-CL"/>
              </w:rPr>
            </w:pPr>
          </w:p>
          <w:p w:rsidR="00DD2350" w:rsidRPr="002A5C9A" w:rsidRDefault="00DD2350" w:rsidP="002A5C9A">
            <w:pPr>
              <w:jc w:val="both"/>
              <w:rPr>
                <w:lang w:val="es-CL"/>
              </w:rPr>
            </w:pPr>
            <w:r w:rsidRPr="00DD2350">
              <w:rPr>
                <w:lang w:val="es-CL"/>
              </w:rPr>
              <w:t>Follegati Luna (2016) “El feminismo se ha vuelto una necesidad: movimiento estudiantil y organización feminista (2000-2016)”. En: Ana Niria Albo y Camila Valdés León (comps.), Juventud y espacio en las Américas. I Taller Casa Tomada. La Habana: Ed. Casa de las Américas.</w:t>
            </w:r>
          </w:p>
          <w:p w:rsidR="00E06AB6" w:rsidRDefault="00E06AB6" w:rsidP="00027C14">
            <w:pPr>
              <w:jc w:val="both"/>
              <w:rPr>
                <w:lang w:val="es-ES_tradnl"/>
              </w:rPr>
            </w:pPr>
          </w:p>
          <w:p w:rsidR="00E06AB6" w:rsidRPr="00E06AB6" w:rsidRDefault="00E06AB6" w:rsidP="00027C14">
            <w:pPr>
              <w:jc w:val="both"/>
            </w:pPr>
            <w:r w:rsidRPr="00E06AB6">
              <w:t xml:space="preserve">Harding, S. (1998). ¿Existe un método feminista?. </w:t>
            </w:r>
            <w:r w:rsidRPr="00E06AB6">
              <w:rPr>
                <w:i/>
                <w:iCs/>
              </w:rPr>
              <w:t>Debates em torno a uma metodología feminista, México, DF: UNAM</w:t>
            </w:r>
            <w:r w:rsidRPr="00E06AB6">
              <w:t>, 09-34.</w:t>
            </w:r>
          </w:p>
          <w:p w:rsidR="002A5C9A" w:rsidRDefault="002A5C9A" w:rsidP="00027C14">
            <w:pPr>
              <w:jc w:val="both"/>
            </w:pPr>
          </w:p>
          <w:p w:rsidR="002A5C9A" w:rsidRPr="002A5C9A" w:rsidRDefault="002A5C9A" w:rsidP="002A5C9A">
            <w:pPr>
              <w:jc w:val="both"/>
              <w:rPr>
                <w:lang w:val="es-CL"/>
              </w:rPr>
            </w:pPr>
            <w:r w:rsidRPr="002A5C9A">
              <w:rPr>
                <w:lang w:val="es-CL"/>
              </w:rPr>
              <w:t>Pérez, L. E. T., &amp; Shafir, I. P. (2015). Género y memoria: articulaciones críticas y feministas. </w:t>
            </w:r>
            <w:r w:rsidRPr="002A5C9A">
              <w:rPr>
                <w:i/>
                <w:iCs/>
                <w:lang w:val="es-CL"/>
              </w:rPr>
              <w:t>Athenea Digital. Revista de pensamiento e investigación social</w:t>
            </w:r>
            <w:r w:rsidRPr="002A5C9A">
              <w:rPr>
                <w:lang w:val="es-CL"/>
              </w:rPr>
              <w:t>, </w:t>
            </w:r>
            <w:r w:rsidRPr="002A5C9A">
              <w:rPr>
                <w:i/>
                <w:iCs/>
                <w:lang w:val="es-CL"/>
              </w:rPr>
              <w:t>15</w:t>
            </w:r>
            <w:r w:rsidRPr="002A5C9A">
              <w:rPr>
                <w:lang w:val="es-CL"/>
              </w:rPr>
              <w:t>(1), 65-90.</w:t>
            </w:r>
          </w:p>
          <w:p w:rsidR="00027C14" w:rsidRPr="00DE5296" w:rsidRDefault="00027C14" w:rsidP="00027C14">
            <w:pPr>
              <w:jc w:val="both"/>
              <w:rPr>
                <w:lang w:val="es-CL"/>
              </w:rPr>
            </w:pPr>
          </w:p>
          <w:p w:rsidR="00E06AB6" w:rsidRPr="00E06AB6" w:rsidRDefault="00E06AB6" w:rsidP="00E06AB6">
            <w:pPr>
              <w:jc w:val="both"/>
            </w:pPr>
            <w:r w:rsidRPr="00E06AB6">
              <w:t xml:space="preserve">Martínez, L.; Biglia, B.; Luxán, M.; Fernández, C.; Azpiazu, J.; Bonet, J. (2014). Experiencias de investigación feminista: propuestas y reflexiones metodológicas. </w:t>
            </w:r>
            <w:r w:rsidRPr="00E06AB6">
              <w:rPr>
                <w:i/>
              </w:rPr>
              <w:t>Athenea Digital</w:t>
            </w:r>
            <w:r w:rsidRPr="00E06AB6">
              <w:t>, 14(4), 3-16.</w:t>
            </w:r>
          </w:p>
          <w:p w:rsidR="00E06AB6" w:rsidRPr="00DE5296" w:rsidRDefault="00E06AB6" w:rsidP="00027C14">
            <w:pPr>
              <w:jc w:val="both"/>
              <w:rPr>
                <w:lang w:val="es-CL"/>
              </w:rPr>
            </w:pPr>
          </w:p>
          <w:p w:rsidR="00DD2350" w:rsidRDefault="00DD2350" w:rsidP="00027C14">
            <w:pPr>
              <w:jc w:val="both"/>
              <w:rPr>
                <w:lang w:val="es-CL"/>
              </w:rPr>
            </w:pPr>
            <w:r w:rsidRPr="00DD2350">
              <w:rPr>
                <w:lang w:val="es-CL"/>
              </w:rPr>
              <w:t>Schild Verónica (2006), “Feminismo y Neoliberalismo en América Latina”. Nueva Sociedad</w:t>
            </w:r>
          </w:p>
          <w:p w:rsidR="00DD2350" w:rsidRPr="00DE5296" w:rsidRDefault="00DD2350" w:rsidP="00027C14">
            <w:pPr>
              <w:jc w:val="both"/>
              <w:rPr>
                <w:lang w:val="es-CL"/>
              </w:rPr>
            </w:pP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  <w:r w:rsidRPr="001F7DA7">
              <w:rPr>
                <w:lang w:val="es-ES_tradnl"/>
              </w:rPr>
              <w:t xml:space="preserve">Wittig, Monique (2006): </w:t>
            </w:r>
            <w:r w:rsidRPr="001F7DA7">
              <w:rPr>
                <w:i/>
                <w:lang w:val="es-ES_tradnl"/>
              </w:rPr>
              <w:t>El pensamiento heterosexual y otros ensayos</w:t>
            </w:r>
            <w:r w:rsidRPr="001F7DA7">
              <w:rPr>
                <w:lang w:val="es-ES_tradnl"/>
              </w:rPr>
              <w:t xml:space="preserve">. Madrid: Editorial Egales. </w:t>
            </w:r>
          </w:p>
          <w:p w:rsidR="00027C14" w:rsidRPr="001F7DA7" w:rsidRDefault="00027C14" w:rsidP="00027C14">
            <w:pPr>
              <w:jc w:val="both"/>
              <w:rPr>
                <w:lang w:val="en-US"/>
              </w:rPr>
            </w:pP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</w:p>
        </w:tc>
      </w:tr>
      <w:tr w:rsidR="00027C14" w:rsidRPr="001F7DA7">
        <w:tc>
          <w:tcPr>
            <w:tcW w:w="8928" w:type="dxa"/>
            <w:gridSpan w:val="2"/>
          </w:tcPr>
          <w:p w:rsidR="00027C14" w:rsidRPr="001F7DA7" w:rsidRDefault="00027C14" w:rsidP="00027C14">
            <w:pPr>
              <w:rPr>
                <w:b/>
                <w:lang w:val="es-ES_tradnl"/>
              </w:rPr>
            </w:pPr>
            <w:r w:rsidRPr="001F7DA7">
              <w:rPr>
                <w:b/>
                <w:lang w:val="es-ES_tradnl"/>
              </w:rPr>
              <w:t>VIII.- Bibliografía complementaria</w:t>
            </w:r>
          </w:p>
        </w:tc>
      </w:tr>
      <w:tr w:rsidR="00027C14" w:rsidRPr="00DE5296">
        <w:tc>
          <w:tcPr>
            <w:tcW w:w="8928" w:type="dxa"/>
            <w:gridSpan w:val="2"/>
          </w:tcPr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  <w:r w:rsidRPr="001F7DA7">
              <w:rPr>
                <w:lang w:val="es-ES_tradnl"/>
              </w:rPr>
              <w:t xml:space="preserve">Butler Judith (1993). “A cerca del término “queer””, en Butler, </w:t>
            </w:r>
            <w:r w:rsidRPr="001F7DA7">
              <w:rPr>
                <w:i/>
                <w:lang w:val="es-ES_tradnl"/>
              </w:rPr>
              <w:t>Cuerpos que importan</w:t>
            </w:r>
            <w:r w:rsidRPr="001F7DA7">
              <w:rPr>
                <w:lang w:val="es-ES_tradnl"/>
              </w:rPr>
              <w:t>.</w:t>
            </w: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  <w:r w:rsidRPr="001F7DA7">
              <w:rPr>
                <w:lang w:val="es-ES_tradnl"/>
              </w:rPr>
              <w:t xml:space="preserve">Butler, Judith (2002): Cuerpos que importan. Sobre los límites materiales y discursivos del “sexo”. Barcelona. Paidós. </w:t>
            </w:r>
          </w:p>
          <w:p w:rsidR="00027C14" w:rsidRPr="001F7DA7" w:rsidRDefault="00027C14" w:rsidP="00027C14">
            <w:pPr>
              <w:jc w:val="both"/>
            </w:pPr>
          </w:p>
          <w:p w:rsidR="00027C14" w:rsidRPr="001F7DA7" w:rsidRDefault="00027C14" w:rsidP="00027C14">
            <w:pPr>
              <w:jc w:val="both"/>
              <w:rPr>
                <w:lang w:val="fr-FR"/>
              </w:rPr>
            </w:pPr>
            <w:r w:rsidRPr="001F7DA7">
              <w:rPr>
                <w:lang w:val="es-ES_tradnl"/>
              </w:rPr>
              <w:t xml:space="preserve">Butler, Judith (2006). </w:t>
            </w:r>
            <w:r w:rsidRPr="001F7DA7">
              <w:rPr>
                <w:i/>
                <w:lang w:val="es-ES_tradnl"/>
              </w:rPr>
              <w:t>Deshacer el género.</w:t>
            </w:r>
            <w:r w:rsidRPr="001F7DA7">
              <w:rPr>
                <w:lang w:val="es-ES_tradnl"/>
              </w:rPr>
              <w:t xml:space="preserve"> </w:t>
            </w:r>
            <w:r w:rsidRPr="001F7DA7">
              <w:rPr>
                <w:lang w:val="fr-FR"/>
              </w:rPr>
              <w:t>Barcelona: Paidós.</w:t>
            </w:r>
          </w:p>
          <w:p w:rsidR="00027C14" w:rsidRPr="00DE5296" w:rsidRDefault="00027C14" w:rsidP="00027C14">
            <w:pPr>
              <w:jc w:val="both"/>
              <w:rPr>
                <w:lang w:val="es-CL"/>
              </w:rPr>
            </w:pPr>
          </w:p>
          <w:p w:rsidR="00027C14" w:rsidRPr="001F7DA7" w:rsidRDefault="00027C14" w:rsidP="00027C14">
            <w:pPr>
              <w:jc w:val="both"/>
              <w:rPr>
                <w:bCs/>
                <w:lang w:val="es-ES_tradnl" w:bidi="es-ES_tradnl"/>
              </w:rPr>
            </w:pPr>
            <w:r w:rsidRPr="001F7DA7">
              <w:rPr>
                <w:lang w:val="es-ES_tradnl"/>
              </w:rPr>
              <w:t xml:space="preserve">Córdoba García, David (2003) </w:t>
            </w:r>
            <w:r w:rsidRPr="001F7DA7">
              <w:rPr>
                <w:bCs/>
                <w:i/>
                <w:lang w:val="es-ES_tradnl" w:bidi="es-ES_tradnl"/>
              </w:rPr>
              <w:t>Identidad sexual y performatividad.</w:t>
            </w:r>
            <w:r w:rsidRPr="001F7DA7">
              <w:rPr>
                <w:bCs/>
                <w:lang w:val="es-ES_tradnl" w:bidi="es-ES_tradnl"/>
              </w:rPr>
              <w:t xml:space="preserve"> Athenea Digital - num. </w:t>
            </w:r>
            <w:r w:rsidRPr="001F7DA7">
              <w:rPr>
                <w:bCs/>
                <w:lang w:val="es-ES_tradnl" w:bidi="es-ES_tradnl"/>
              </w:rPr>
              <w:lastRenderedPageBreak/>
              <w:t>4 otoño 2003.</w:t>
            </w:r>
          </w:p>
          <w:p w:rsidR="00027C14" w:rsidRPr="001F7DA7" w:rsidRDefault="00027C14" w:rsidP="00027C14">
            <w:pPr>
              <w:jc w:val="both"/>
              <w:rPr>
                <w:bCs/>
                <w:lang w:val="es-ES_tradnl" w:bidi="es-ES_tradnl"/>
              </w:rPr>
            </w:pPr>
          </w:p>
          <w:p w:rsidR="00027C14" w:rsidRPr="001F7DA7" w:rsidRDefault="00027C14" w:rsidP="00027C14">
            <w:pPr>
              <w:jc w:val="both"/>
              <w:rPr>
                <w:bCs/>
                <w:lang w:val="es-ES_tradnl" w:bidi="es-ES_tradnl"/>
              </w:rPr>
            </w:pPr>
            <w:r w:rsidRPr="001F7DA7">
              <w:rPr>
                <w:bCs/>
                <w:lang w:val="es-ES_tradnl" w:bidi="es-ES_tradnl"/>
              </w:rPr>
              <w:t>Coordinadora Universitaria por la disidencia sexual (cuds) (20011</w:t>
            </w:r>
            <w:r w:rsidRPr="001F7DA7">
              <w:rPr>
                <w:bCs/>
                <w:i/>
                <w:lang w:val="es-ES_tradnl" w:bidi="es-ES_tradnl"/>
              </w:rPr>
              <w:t>): Por un feminismo sin mujeres</w:t>
            </w:r>
            <w:r w:rsidRPr="001F7DA7">
              <w:rPr>
                <w:bCs/>
                <w:lang w:val="es-ES_tradnl" w:bidi="es-ES_tradnl"/>
              </w:rPr>
              <w:t>. Santiago de Chile: Territorios sexuales ediciones</w:t>
            </w:r>
          </w:p>
          <w:p w:rsidR="00027C14" w:rsidRDefault="00027C14" w:rsidP="00027C14">
            <w:pPr>
              <w:jc w:val="both"/>
              <w:rPr>
                <w:lang w:val="es-ES_tradnl"/>
              </w:rPr>
            </w:pPr>
          </w:p>
          <w:p w:rsidR="00E06AB6" w:rsidRPr="00E06AB6" w:rsidRDefault="00E06AB6" w:rsidP="00E06AB6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Davis, Angela</w:t>
            </w:r>
            <w:r w:rsidRPr="00E06AB6">
              <w:rPr>
                <w:lang w:val="es-CL"/>
              </w:rPr>
              <w:t xml:space="preserve"> (2004). </w:t>
            </w:r>
            <w:r w:rsidRPr="00E06AB6">
              <w:rPr>
                <w:i/>
                <w:iCs/>
                <w:lang w:val="es-CL"/>
              </w:rPr>
              <w:t>Mujeres, raza y clase</w:t>
            </w:r>
            <w:r w:rsidRPr="00E06AB6">
              <w:rPr>
                <w:lang w:val="es-CL"/>
              </w:rPr>
              <w:t> (Vol. 30). Ediciones Akal.</w:t>
            </w:r>
          </w:p>
          <w:p w:rsidR="00E06AB6" w:rsidRPr="001F7DA7" w:rsidRDefault="00E06AB6" w:rsidP="00027C14">
            <w:pPr>
              <w:jc w:val="both"/>
              <w:rPr>
                <w:lang w:val="es-ES_tradnl"/>
              </w:rPr>
            </w:pP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  <w:r w:rsidRPr="001F7DA7">
              <w:t xml:space="preserve">Foucault, Michel (2002). </w:t>
            </w:r>
            <w:r w:rsidRPr="001F7DA7">
              <w:rPr>
                <w:i/>
                <w:lang w:val="es-ES_tradnl"/>
              </w:rPr>
              <w:t>La Historia de la sexualidad. La voluntad del saber</w:t>
            </w:r>
            <w:r w:rsidRPr="001F7DA7">
              <w:rPr>
                <w:lang w:val="es-ES_tradnl"/>
              </w:rPr>
              <w:t xml:space="preserve">. Buenos Aires: Siglo veintiuno editores Argentina. </w:t>
            </w: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</w:p>
          <w:p w:rsidR="00027C14" w:rsidRPr="001F7DA7" w:rsidRDefault="00027C14" w:rsidP="00027C14">
            <w:pPr>
              <w:jc w:val="both"/>
            </w:pPr>
            <w:r w:rsidRPr="001F7DA7">
              <w:rPr>
                <w:lang w:val="es-ES_tradnl"/>
              </w:rPr>
              <w:t>Haraway, Donna (1995): “</w:t>
            </w:r>
            <w:r w:rsidRPr="001F7DA7">
              <w:rPr>
                <w:rFonts w:eastAsia="HiraKakuProN-W3" w:cs="HiraKakuProN-W3"/>
                <w:lang w:bidi="es-ES_tradnl"/>
              </w:rPr>
              <w:t xml:space="preserve">Conocimientos </w:t>
            </w:r>
            <w:r w:rsidRPr="001F7DA7">
              <w:rPr>
                <w:rFonts w:eastAsia="HiraKakuProN-W3" w:cs="HiraKakuProN-W3"/>
                <w:lang w:val="es-ES_tradnl" w:bidi="es-ES_tradnl"/>
              </w:rPr>
              <w:t xml:space="preserve">situados: la cuestión científica en el feminismo y el priviliegio de la perspectiva parcial”, en: </w:t>
            </w:r>
            <w:r w:rsidRPr="001F7DA7">
              <w:rPr>
                <w:i/>
                <w:lang w:val="es-ES_tradnl"/>
              </w:rPr>
              <w:t>Ciencia, cyborgs y mujeres: la reinvención de la naturaleza</w:t>
            </w:r>
            <w:r w:rsidRPr="001F7DA7">
              <w:rPr>
                <w:lang w:val="es-ES_tradnl"/>
              </w:rPr>
              <w:t xml:space="preserve">, p. 313-346. </w:t>
            </w:r>
            <w:r w:rsidRPr="001F7DA7">
              <w:t>Madrid: Cátedra.</w:t>
            </w:r>
          </w:p>
          <w:p w:rsidR="00027C14" w:rsidRPr="001F7DA7" w:rsidRDefault="00027C14" w:rsidP="00027C14">
            <w:pPr>
              <w:jc w:val="both"/>
            </w:pPr>
          </w:p>
          <w:p w:rsidR="00027C14" w:rsidRPr="001F7DA7" w:rsidRDefault="00027C14" w:rsidP="00027C14">
            <w:pPr>
              <w:jc w:val="both"/>
              <w:rPr>
                <w:lang w:bidi="es-ES_tradnl"/>
              </w:rPr>
            </w:pPr>
            <w:r w:rsidRPr="001F7DA7">
              <w:rPr>
                <w:lang w:bidi="es-ES_tradnl"/>
              </w:rPr>
              <w:t xml:space="preserve">Harding, Sandra (1996): Del problema de la mujer en la ciencia al problema de la ciencia en el feminismo. En </w:t>
            </w:r>
            <w:r w:rsidRPr="001F7DA7">
              <w:rPr>
                <w:i/>
                <w:iCs/>
                <w:lang w:bidi="es-ES_tradnl"/>
              </w:rPr>
              <w:t>Ciencia y feminismo</w:t>
            </w:r>
            <w:r w:rsidRPr="001F7DA7">
              <w:rPr>
                <w:lang w:bidi="es-ES_tradnl"/>
              </w:rPr>
              <w:t xml:space="preserve"> (pág. 15-27). Madrid: Ediciones Morata.</w:t>
            </w:r>
          </w:p>
          <w:p w:rsidR="00027C14" w:rsidRDefault="00027C14" w:rsidP="00027C14">
            <w:pPr>
              <w:jc w:val="both"/>
            </w:pPr>
          </w:p>
          <w:p w:rsidR="002A5C9A" w:rsidRPr="002A5C9A" w:rsidRDefault="002A5C9A" w:rsidP="002A5C9A">
            <w:pPr>
              <w:jc w:val="both"/>
            </w:pPr>
            <w:r w:rsidRPr="002A5C9A">
              <w:t>Hooks, bell; Brah, Avtar; Sandoval, Chela; Anzaldúa Gloria; Mohanty, Chandra…(2004</w:t>
            </w:r>
            <w:r w:rsidRPr="002A5C9A">
              <w:rPr>
                <w:i/>
              </w:rPr>
              <w:t>): Otras inapropiables. Feminismos desde las fronteras.</w:t>
            </w:r>
            <w:r w:rsidRPr="002A5C9A">
              <w:t xml:space="preserve"> Madrid: Traficantes de sueños. </w:t>
            </w:r>
          </w:p>
          <w:p w:rsidR="002A5C9A" w:rsidRPr="001F7DA7" w:rsidRDefault="002A5C9A" w:rsidP="00027C14">
            <w:pPr>
              <w:jc w:val="both"/>
            </w:pPr>
          </w:p>
          <w:p w:rsidR="00027C14" w:rsidRPr="001F7DA7" w:rsidRDefault="00027C14" w:rsidP="00027C14">
            <w:pPr>
              <w:jc w:val="both"/>
              <w:rPr>
                <w:lang w:bidi="es-ES_tradnl"/>
              </w:rPr>
            </w:pPr>
            <w:r w:rsidRPr="001F7DA7">
              <w:rPr>
                <w:lang w:bidi="es-ES_tradnl"/>
              </w:rPr>
              <w:t>Fausto-Sterling, Anne (2006</w:t>
            </w:r>
            <w:r>
              <w:rPr>
                <w:lang w:bidi="es-ES_tradnl"/>
              </w:rPr>
              <w:t>)</w:t>
            </w:r>
            <w:r w:rsidRPr="001F7DA7">
              <w:rPr>
                <w:lang w:bidi="es-ES_tradnl"/>
              </w:rPr>
              <w:t xml:space="preserve">. </w:t>
            </w:r>
            <w:r w:rsidRPr="001F7DA7">
              <w:rPr>
                <w:i/>
                <w:iCs/>
                <w:lang w:bidi="es-ES_tradnl"/>
              </w:rPr>
              <w:t xml:space="preserve">Cuerpos sexuados. La política de género y la construcción de la sexualidad. </w:t>
            </w:r>
            <w:r w:rsidRPr="001F7DA7">
              <w:rPr>
                <w:lang w:bidi="es-ES_tradnl"/>
              </w:rPr>
              <w:t>Melusina</w:t>
            </w:r>
          </w:p>
          <w:p w:rsidR="00E06AB6" w:rsidRDefault="00E06AB6" w:rsidP="00027C14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s-ES_tradnl"/>
              </w:rPr>
            </w:pPr>
          </w:p>
          <w:p w:rsidR="002A5C9A" w:rsidRPr="002A5C9A" w:rsidRDefault="002A5C9A" w:rsidP="002A5C9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s-CL"/>
              </w:rPr>
            </w:pPr>
            <w:r w:rsidRPr="002A5C9A">
              <w:rPr>
                <w:lang w:val="es-CL"/>
              </w:rPr>
              <w:t>Femenías, M. L. (2000). Sobre sujeto y género. </w:t>
            </w:r>
            <w:r w:rsidRPr="002A5C9A">
              <w:rPr>
                <w:i/>
                <w:iCs/>
                <w:lang w:val="es-CL"/>
              </w:rPr>
              <w:t>Lecturas feministas desde Beauvoir a Butler, Buenos Aires, Catálogos</w:t>
            </w:r>
            <w:r w:rsidRPr="002A5C9A">
              <w:rPr>
                <w:lang w:val="es-CL"/>
              </w:rPr>
              <w:t>.</w:t>
            </w:r>
          </w:p>
          <w:p w:rsidR="002A5C9A" w:rsidRPr="001F7DA7" w:rsidRDefault="002A5C9A" w:rsidP="00027C14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s-ES_tradnl"/>
              </w:rPr>
            </w:pPr>
          </w:p>
          <w:p w:rsidR="00027C14" w:rsidRPr="001F7DA7" w:rsidRDefault="00027C14" w:rsidP="00027C14">
            <w:pPr>
              <w:jc w:val="both"/>
              <w:rPr>
                <w:lang w:val="en-US"/>
              </w:rPr>
            </w:pPr>
            <w:r w:rsidRPr="001F7DA7">
              <w:rPr>
                <w:lang w:val="es-ES_tradnl"/>
              </w:rPr>
              <w:t xml:space="preserve">Giddens, Anthony (2006): </w:t>
            </w:r>
            <w:r w:rsidRPr="001F7DA7">
              <w:rPr>
                <w:i/>
                <w:lang w:val="es-ES_tradnl"/>
              </w:rPr>
              <w:t>La transformación de la intimidad. Sexualidad, amor y erotismo en las sociedades moderna</w:t>
            </w:r>
            <w:r w:rsidRPr="001F7DA7">
              <w:rPr>
                <w:lang w:val="es-ES_tradnl"/>
              </w:rPr>
              <w:t xml:space="preserve">s. </w:t>
            </w:r>
            <w:r w:rsidRPr="001F7DA7">
              <w:rPr>
                <w:lang w:val="en-US"/>
              </w:rPr>
              <w:t xml:space="preserve">Madrid: Ediciones Cátedra. </w:t>
            </w:r>
          </w:p>
          <w:p w:rsidR="00027C14" w:rsidRPr="001F7DA7" w:rsidRDefault="00027C14" w:rsidP="00027C1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/>
                <w:lang w:val="en-US"/>
              </w:rPr>
            </w:pPr>
          </w:p>
          <w:p w:rsidR="00027C14" w:rsidRPr="00DE5296" w:rsidRDefault="00027C14" w:rsidP="00027C1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lang w:val="es-CL"/>
              </w:rPr>
            </w:pPr>
            <w:r w:rsidRPr="001F7DA7">
              <w:rPr>
                <w:bCs/>
                <w:lang w:val="es-ES_tradnl"/>
              </w:rPr>
              <w:t>Jabardo, Mercedes (Ed.) (2012):</w:t>
            </w:r>
            <w:r w:rsidRPr="001F7DA7">
              <w:rPr>
                <w:bCs/>
                <w:i/>
                <w:lang w:val="es-ES_tradnl"/>
              </w:rPr>
              <w:t xml:space="preserve"> </w:t>
            </w:r>
            <w:r w:rsidRPr="001F7DA7">
              <w:rPr>
                <w:bCs/>
                <w:i/>
                <w:lang w:val="en-US" w:bidi="es-ES_tradnl"/>
              </w:rPr>
              <w:t xml:space="preserve">Feminismos negros. </w:t>
            </w:r>
            <w:r w:rsidRPr="00DE5296">
              <w:rPr>
                <w:bCs/>
                <w:i/>
                <w:lang w:val="es-CL" w:bidi="es-ES_tradnl"/>
              </w:rPr>
              <w:t>Una antología</w:t>
            </w:r>
            <w:r w:rsidRPr="00DE5296">
              <w:rPr>
                <w:bCs/>
                <w:lang w:val="es-CL" w:bidi="es-ES_tradnl"/>
              </w:rPr>
              <w:t xml:space="preserve">. </w:t>
            </w:r>
            <w:r w:rsidRPr="00DE5296">
              <w:rPr>
                <w:bCs/>
                <w:lang w:val="es-CL"/>
              </w:rPr>
              <w:t>Madrid: Traficantes de sueños.</w:t>
            </w:r>
          </w:p>
          <w:p w:rsidR="00027C14" w:rsidRPr="00DE5296" w:rsidRDefault="00027C14" w:rsidP="00027C1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/>
                <w:lang w:val="es-CL"/>
              </w:rPr>
            </w:pP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  <w:r w:rsidRPr="001F7DA7">
              <w:rPr>
                <w:lang w:val="es-ES_tradnl"/>
              </w:rPr>
              <w:t>Kosofsky Sedgwick, Eve (1998</w:t>
            </w:r>
            <w:r w:rsidRPr="001F7DA7">
              <w:rPr>
                <w:i/>
                <w:lang w:val="es-ES_tradnl"/>
              </w:rPr>
              <w:t xml:space="preserve">): Epistemología del armario. </w:t>
            </w:r>
            <w:r w:rsidRPr="001F7DA7">
              <w:rPr>
                <w:lang w:val="es-ES_tradnl"/>
              </w:rPr>
              <w:t xml:space="preserve">Barcelona: Ediciones de la tempestad. </w:t>
            </w: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</w:p>
          <w:p w:rsidR="00027C14" w:rsidRDefault="00027C14" w:rsidP="00027C14">
            <w:pPr>
              <w:jc w:val="both"/>
              <w:rPr>
                <w:lang w:val="es-ES_tradnl" w:bidi="es-ES_tradnl"/>
              </w:rPr>
            </w:pPr>
            <w:r w:rsidRPr="001F7DA7">
              <w:rPr>
                <w:lang w:val="es-ES_tradnl" w:bidi="es-ES_tradnl"/>
              </w:rPr>
              <w:t>Laqueur, Thomas (1994): La construcción del sexo, cuerpo y género desde los griegos hasta Freud. Madrid: Ediciones Cátedra.</w:t>
            </w: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</w:p>
          <w:p w:rsidR="00027C14" w:rsidRPr="001F7DA7" w:rsidRDefault="00027C14" w:rsidP="00027C1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NewRomanPSMT"/>
                <w:lang w:val="es-ES_tradnl" w:eastAsia="es-ES_tradnl" w:bidi="es-ES_tradnl"/>
              </w:rPr>
            </w:pPr>
            <w:r w:rsidRPr="001F7DA7">
              <w:rPr>
                <w:bCs/>
                <w:lang w:val="es-ES_tradnl"/>
              </w:rPr>
              <w:t>Mohanty, Chandra Talpade (2008):  “</w:t>
            </w:r>
            <w:r w:rsidRPr="001F7DA7">
              <w:rPr>
                <w:rFonts w:cs="TimesNewRomanPS-BoldMT"/>
                <w:bCs/>
                <w:lang w:val="es-ES_tradnl" w:bidi="es-ES_tradnl"/>
              </w:rPr>
              <w:t xml:space="preserve">Bajo los ojos de occidente. Academia Feminista y discurso colonial”, </w:t>
            </w:r>
            <w:r w:rsidRPr="001F7DA7">
              <w:rPr>
                <w:rFonts w:cs="TimesNewRomanPSMT"/>
                <w:lang w:val="es-ES_tradnl" w:eastAsia="es-ES_tradnl" w:bidi="es-ES_tradnl"/>
              </w:rPr>
              <w:t xml:space="preserve">en: Liliana Suárez Navaz y Aída Hernández (editoras): </w:t>
            </w:r>
            <w:r w:rsidRPr="001F7DA7">
              <w:rPr>
                <w:rFonts w:cs="TimesNewRomanPSMT"/>
                <w:i/>
                <w:iCs/>
                <w:lang w:val="es-ES_tradnl" w:eastAsia="es-ES_tradnl" w:bidi="es-ES_tradnl"/>
              </w:rPr>
              <w:t xml:space="preserve">Descolonizando el Feminismo: Teorías y Prácticas desde los Márgenes. </w:t>
            </w:r>
            <w:r w:rsidRPr="001F7DA7">
              <w:rPr>
                <w:rFonts w:cs="TimesNewRomanPSMT"/>
                <w:lang w:val="es-ES_tradnl" w:eastAsia="es-ES_tradnl" w:bidi="es-ES_tradnl"/>
              </w:rPr>
              <w:t xml:space="preserve">Madrid: Cátedra. </w:t>
            </w: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</w:p>
          <w:p w:rsidR="00027C14" w:rsidRPr="001F7DA7" w:rsidRDefault="00027C14" w:rsidP="00027C1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NewRomanPSMT"/>
                <w:lang w:val="es-ES_tradnl" w:eastAsia="es-ES_tradnl" w:bidi="es-ES_tradnl"/>
              </w:rPr>
            </w:pPr>
            <w:r w:rsidRPr="001F7DA7">
              <w:rPr>
                <w:rFonts w:cs="TimesNewRomanPSMT"/>
                <w:lang w:val="es-ES_tradnl" w:eastAsia="es-ES_tradnl" w:bidi="es-ES_tradnl"/>
              </w:rPr>
              <w:t xml:space="preserve">Molineux, Maxine (2003): “Análisis de los movimientos de mujeres”, en Molineux: </w:t>
            </w:r>
            <w:r w:rsidRPr="001F7DA7">
              <w:rPr>
                <w:rFonts w:cs="TimesNewRomanPSMT"/>
                <w:i/>
                <w:lang w:val="es-ES_tradnl" w:eastAsia="es-ES_tradnl" w:bidi="es-ES_tradnl"/>
              </w:rPr>
              <w:t>Movimientos de mujeres en América Latina</w:t>
            </w:r>
            <w:r w:rsidRPr="001F7DA7">
              <w:rPr>
                <w:rFonts w:cs="TimesNewRomanPSMT"/>
                <w:lang w:val="es-ES_tradnl" w:eastAsia="es-ES_tradnl" w:bidi="es-ES_tradnl"/>
              </w:rPr>
              <w:t>, p. 217-251. Valencia: Instituto de la mujer/ Universidad de Valencia.</w:t>
            </w:r>
          </w:p>
          <w:p w:rsidR="00027C14" w:rsidRPr="001F7DA7" w:rsidRDefault="00027C14" w:rsidP="00027C14">
            <w:pPr>
              <w:jc w:val="both"/>
              <w:rPr>
                <w:lang w:val="es-ES_tradnl"/>
              </w:rPr>
            </w:pPr>
          </w:p>
          <w:p w:rsidR="00027C14" w:rsidRPr="00DE5296" w:rsidRDefault="00027C14" w:rsidP="00027C14">
            <w:pPr>
              <w:jc w:val="both"/>
              <w:rPr>
                <w:lang w:val="es-CL"/>
              </w:rPr>
            </w:pPr>
            <w:r w:rsidRPr="001F7DA7">
              <w:rPr>
                <w:lang w:val="es-ES_tradnl"/>
              </w:rPr>
              <w:t xml:space="preserve">Montecino, Sonia (2007): </w:t>
            </w:r>
            <w:r w:rsidRPr="001F7DA7">
              <w:rPr>
                <w:i/>
                <w:lang w:val="es-ES_tradnl"/>
              </w:rPr>
              <w:t>Madres y huachos. Alegorías del mestizaje chileno</w:t>
            </w:r>
            <w:r w:rsidRPr="001F7DA7">
              <w:rPr>
                <w:lang w:val="es-ES_tradnl"/>
              </w:rPr>
              <w:t xml:space="preserve">. (Cuarta edición ampliada y actualizada). </w:t>
            </w:r>
            <w:r w:rsidRPr="00DE5296">
              <w:rPr>
                <w:lang w:val="es-CL"/>
              </w:rPr>
              <w:t>Santiago de Chile: Catalonia.</w:t>
            </w:r>
          </w:p>
          <w:p w:rsidR="00027C14" w:rsidRPr="00DE5296" w:rsidRDefault="00027C14" w:rsidP="00027C14">
            <w:pPr>
              <w:jc w:val="both"/>
              <w:rPr>
                <w:lang w:val="es-CL"/>
              </w:rPr>
            </w:pPr>
          </w:p>
          <w:p w:rsidR="00027C14" w:rsidRPr="001F7DA7" w:rsidRDefault="00027C14" w:rsidP="00027C1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NewRomanPSMT"/>
                <w:lang w:val="es-ES_tradnl" w:eastAsia="es-ES_tradnl" w:bidi="es-ES_tradnl"/>
              </w:rPr>
            </w:pPr>
            <w:r w:rsidRPr="001F7DA7">
              <w:rPr>
                <w:rFonts w:cs="TimesNewRomanPSMT"/>
                <w:lang w:val="es-ES_tradnl" w:eastAsia="es-ES_tradnl" w:bidi="es-ES_tradnl"/>
              </w:rPr>
              <w:t xml:space="preserve">Olavarría, José (2009): “Las investigaciones sobre masculinidad en América Latina” en </w:t>
            </w:r>
            <w:r w:rsidRPr="001F7DA7">
              <w:rPr>
                <w:rFonts w:cs="TimesNewRomanPSMT"/>
                <w:lang w:val="es-ES_tradnl" w:eastAsia="es-ES_tradnl" w:bidi="es-ES_tradnl"/>
              </w:rPr>
              <w:lastRenderedPageBreak/>
              <w:t xml:space="preserve">Toro, </w:t>
            </w:r>
            <w:r w:rsidRPr="001F7DA7">
              <w:rPr>
                <w:rFonts w:cs="TimesNewRomanPSMT"/>
                <w:i/>
                <w:lang w:val="es-ES_tradnl" w:eastAsia="es-ES_tradnl" w:bidi="es-ES_tradnl"/>
              </w:rPr>
              <w:t xml:space="preserve">Los masculino en evidencia: investigaciones sobre la masculinidad. </w:t>
            </w:r>
            <w:r w:rsidRPr="001F7DA7">
              <w:rPr>
                <w:rFonts w:cs="TimesNewRomanPSMT"/>
                <w:lang w:val="es-ES_tradnl" w:eastAsia="es-ES_tradnl" w:bidi="es-ES_tradnl"/>
              </w:rPr>
              <w:t xml:space="preserve">Universidad de Puerto Rico.  </w:t>
            </w:r>
          </w:p>
          <w:p w:rsidR="00027C14" w:rsidRPr="001F7DA7" w:rsidRDefault="00027C14" w:rsidP="00027C1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NewRomanPSMT"/>
                <w:lang w:val="es-ES_tradnl" w:eastAsia="es-ES_tradnl" w:bidi="es-ES_tradnl"/>
              </w:rPr>
            </w:pPr>
          </w:p>
          <w:p w:rsidR="00027C14" w:rsidRPr="001F7DA7" w:rsidRDefault="00027C14" w:rsidP="00027C1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NewRomanPSMT"/>
                <w:lang w:val="es-ES_tradnl" w:eastAsia="es-ES_tradnl" w:bidi="es-ES_tradnl"/>
              </w:rPr>
            </w:pPr>
            <w:r w:rsidRPr="001F7DA7">
              <w:rPr>
                <w:rFonts w:cs="TimesNewRomanPSMT"/>
                <w:lang w:val="es-ES_tradnl" w:eastAsia="es-ES_tradnl" w:bidi="es-ES_tradnl"/>
              </w:rPr>
              <w:t xml:space="preserve">Platero, Raquel (Lucas) (Ed.) (2012): </w:t>
            </w:r>
            <w:r w:rsidRPr="001F7DA7">
              <w:rPr>
                <w:rFonts w:cs="TimesNewRomanPSMT"/>
                <w:i/>
                <w:lang w:val="es-ES_tradnl" w:eastAsia="es-ES_tradnl" w:bidi="es-ES_tradnl"/>
              </w:rPr>
              <w:t>Intersecciones: cuerpos y sexualidades en la encrucijada.</w:t>
            </w:r>
            <w:r w:rsidRPr="001F7DA7">
              <w:rPr>
                <w:rFonts w:cs="TimesNewRomanPSMT"/>
                <w:lang w:val="es-ES_tradnl" w:eastAsia="es-ES_tradnl" w:bidi="es-ES_tradnl"/>
              </w:rPr>
              <w:t xml:space="preserve"> Barcelona: Edicions Bellaterra. </w:t>
            </w:r>
          </w:p>
          <w:p w:rsidR="00027C14" w:rsidRPr="001F7DA7" w:rsidRDefault="00027C14" w:rsidP="00027C14">
            <w:pPr>
              <w:jc w:val="both"/>
            </w:pPr>
          </w:p>
          <w:p w:rsidR="00027C14" w:rsidRPr="001F7DA7" w:rsidRDefault="00027C14" w:rsidP="00027C14">
            <w:pPr>
              <w:jc w:val="both"/>
            </w:pPr>
            <w:r w:rsidRPr="001F7DA7">
              <w:rPr>
                <w:lang w:val="es-ES_tradnl"/>
              </w:rPr>
              <w:t xml:space="preserve">Preciado, Beatriz (2002). </w:t>
            </w:r>
            <w:r w:rsidRPr="001F7DA7">
              <w:rPr>
                <w:i/>
                <w:lang w:val="es-ES_tradnl"/>
              </w:rPr>
              <w:t>Manifiesto Contra-sexual</w:t>
            </w:r>
            <w:r w:rsidRPr="001F7DA7">
              <w:rPr>
                <w:lang w:val="es-ES_tradnl"/>
              </w:rPr>
              <w:t xml:space="preserve">. </w:t>
            </w:r>
            <w:r w:rsidRPr="001F7DA7">
              <w:t>Madrid: Editorial Opera Prima.</w:t>
            </w:r>
          </w:p>
          <w:p w:rsidR="00027C14" w:rsidRDefault="00027C14" w:rsidP="00027C1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/>
                <w:lang w:val="es-ES_tradnl"/>
              </w:rPr>
            </w:pPr>
          </w:p>
          <w:p w:rsidR="00027C14" w:rsidRPr="00645BBF" w:rsidRDefault="00027C14" w:rsidP="00027C14">
            <w:pPr>
              <w:jc w:val="both"/>
            </w:pPr>
            <w:r w:rsidRPr="00645BBF">
              <w:t xml:space="preserve">Richard, Nelly (2008): </w:t>
            </w:r>
            <w:r>
              <w:rPr>
                <w:i/>
              </w:rPr>
              <w:t>F</w:t>
            </w:r>
            <w:r w:rsidRPr="00645BBF">
              <w:rPr>
                <w:i/>
              </w:rPr>
              <w:t>eminismo, género y diferencia(s).</w:t>
            </w:r>
            <w:r w:rsidRPr="00645BBF">
              <w:t xml:space="preserve"> Santiago: Editorial Palinodia. </w:t>
            </w:r>
          </w:p>
          <w:p w:rsidR="00027C14" w:rsidRPr="001F7DA7" w:rsidRDefault="00027C14" w:rsidP="00027C1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i/>
                <w:lang w:val="es-ES_tradnl"/>
              </w:rPr>
            </w:pPr>
          </w:p>
          <w:p w:rsidR="002A5C9A" w:rsidRPr="002A5C9A" w:rsidRDefault="002A5C9A" w:rsidP="002A5C9A">
            <w:pPr>
              <w:rPr>
                <w:lang w:val="es-CL"/>
              </w:rPr>
            </w:pPr>
            <w:r w:rsidRPr="002A5C9A">
              <w:rPr>
                <w:lang w:val="es-CL"/>
              </w:rPr>
              <w:t>Solá, M., &amp; Friedman, S. L. (Eds.). (2013). </w:t>
            </w:r>
            <w:r w:rsidRPr="002A5C9A">
              <w:rPr>
                <w:i/>
                <w:iCs/>
                <w:lang w:val="es-CL"/>
              </w:rPr>
              <w:t>Transfeminismos: Epistemes, fricciones y flujos</w:t>
            </w:r>
            <w:r w:rsidRPr="002A5C9A">
              <w:rPr>
                <w:lang w:val="es-CL"/>
              </w:rPr>
              <w:t>. Txalaparta.</w:t>
            </w:r>
          </w:p>
          <w:p w:rsidR="00027C14" w:rsidRPr="00DE5296" w:rsidRDefault="00027C14" w:rsidP="00027C14">
            <w:pPr>
              <w:rPr>
                <w:lang w:val="es-CL"/>
              </w:rPr>
            </w:pPr>
          </w:p>
        </w:tc>
      </w:tr>
    </w:tbl>
    <w:p w:rsidR="00027C14" w:rsidRPr="00DE5296" w:rsidRDefault="00027C14">
      <w:pPr>
        <w:rPr>
          <w:lang w:val="es-CL"/>
        </w:rPr>
      </w:pPr>
    </w:p>
    <w:p w:rsidR="00DF4B93" w:rsidRPr="00DE5296" w:rsidRDefault="00DF4B93">
      <w:pPr>
        <w:rPr>
          <w:lang w:val="es-CL"/>
        </w:rPr>
      </w:pPr>
    </w:p>
    <w:p w:rsidR="00DF4B93" w:rsidRPr="00DE5296" w:rsidRDefault="00DF4B93">
      <w:pPr>
        <w:rPr>
          <w:lang w:val="es-CL"/>
        </w:rPr>
      </w:pPr>
    </w:p>
    <w:p w:rsidR="00DF4B93" w:rsidRPr="00CA2BBB" w:rsidRDefault="00DF4B93" w:rsidP="00DF4B93">
      <w:pPr>
        <w:jc w:val="center"/>
        <w:rPr>
          <w:b/>
          <w:u w:val="single"/>
          <w:lang w:val="es-CL"/>
        </w:rPr>
      </w:pPr>
      <w:r w:rsidRPr="00CA2BBB">
        <w:rPr>
          <w:b/>
          <w:u w:val="single"/>
          <w:lang w:val="es-CL"/>
        </w:rPr>
        <w:t>Cronograma</w:t>
      </w:r>
    </w:p>
    <w:p w:rsidR="00DF4B93" w:rsidRPr="00CA2BBB" w:rsidRDefault="00DF4B93" w:rsidP="00DF4B93">
      <w:pPr>
        <w:jc w:val="both"/>
        <w:rPr>
          <w:lang w:val="es-C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378"/>
        <w:gridCol w:w="1732"/>
      </w:tblGrid>
      <w:tr w:rsidR="00DF4B93" w:rsidRPr="00104411" w:rsidTr="00223A7C">
        <w:tc>
          <w:tcPr>
            <w:tcW w:w="534" w:type="dxa"/>
            <w:shd w:val="clear" w:color="auto" w:fill="auto"/>
          </w:tcPr>
          <w:p w:rsidR="00DF4B93" w:rsidRPr="00104411" w:rsidRDefault="00DF4B93" w:rsidP="00223A7C">
            <w:pPr>
              <w:jc w:val="center"/>
              <w:rPr>
                <w:b/>
                <w:lang w:val="es-CL"/>
              </w:rPr>
            </w:pPr>
          </w:p>
        </w:tc>
        <w:tc>
          <w:tcPr>
            <w:tcW w:w="6378" w:type="dxa"/>
            <w:shd w:val="clear" w:color="auto" w:fill="auto"/>
          </w:tcPr>
          <w:p w:rsidR="00DF4B93" w:rsidRPr="00104411" w:rsidRDefault="00DF4B93" w:rsidP="00223A7C">
            <w:pPr>
              <w:jc w:val="center"/>
              <w:rPr>
                <w:b/>
                <w:lang w:val="es-CL"/>
              </w:rPr>
            </w:pPr>
            <w:r w:rsidRPr="00104411">
              <w:rPr>
                <w:b/>
                <w:lang w:val="es-CL"/>
              </w:rPr>
              <w:t>Contenidos</w:t>
            </w:r>
          </w:p>
        </w:tc>
        <w:tc>
          <w:tcPr>
            <w:tcW w:w="1732" w:type="dxa"/>
            <w:shd w:val="clear" w:color="auto" w:fill="auto"/>
          </w:tcPr>
          <w:p w:rsidR="00DF4B93" w:rsidRPr="00104411" w:rsidRDefault="00DF4B93" w:rsidP="00223A7C">
            <w:pPr>
              <w:jc w:val="center"/>
              <w:rPr>
                <w:b/>
                <w:lang w:val="es-CL"/>
              </w:rPr>
            </w:pPr>
            <w:r w:rsidRPr="00104411">
              <w:rPr>
                <w:b/>
                <w:lang w:val="es-CL"/>
              </w:rPr>
              <w:t>Fechas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 xml:space="preserve">  1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>Presentación del programa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04 de Agosto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 xml:space="preserve">  2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DF4B93" w:rsidP="00DF4B93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La construcción social del género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11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 xml:space="preserve">  3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801E64" w:rsidP="00801E64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 xml:space="preserve">Feminismo: teorías y movimiento social 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18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 xml:space="preserve">  4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801E64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Epistemologías y metodologías feministas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25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 xml:space="preserve">  5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Presentaciones</w:t>
            </w:r>
            <w:r w:rsidR="009B2E04">
              <w:rPr>
                <w:lang w:val="es-CL"/>
              </w:rPr>
              <w:t>: Feminismo Marxista y Feminismo Radical</w:t>
            </w:r>
            <w:r w:rsidR="00FD1C72">
              <w:rPr>
                <w:lang w:val="es-CL"/>
              </w:rPr>
              <w:t>, Feminismo Negro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01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 xml:space="preserve">  6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DF4B93" w:rsidP="00FD1C72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Presentaciones</w:t>
            </w:r>
            <w:r w:rsidR="009B2E04">
              <w:rPr>
                <w:lang w:val="es-CL"/>
              </w:rPr>
              <w:t>:</w:t>
            </w:r>
            <w:r w:rsidR="008B7574">
              <w:rPr>
                <w:lang w:val="es-CL"/>
              </w:rPr>
              <w:t xml:space="preserve">, </w:t>
            </w:r>
            <w:r w:rsidR="009B2E04">
              <w:rPr>
                <w:lang w:val="es-CL"/>
              </w:rPr>
              <w:t>Feminismo Indigena</w:t>
            </w:r>
            <w:r w:rsidR="00FD1C72">
              <w:rPr>
                <w:lang w:val="es-CL"/>
              </w:rPr>
              <w:t>, Teoria Queer</w:t>
            </w:r>
            <w:r w:rsidR="003F62BB">
              <w:rPr>
                <w:lang w:val="es-CL"/>
              </w:rPr>
              <w:t xml:space="preserve"> e Interseccionalidad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08 Septiembre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 xml:space="preserve">  7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D5003F" w:rsidP="008B7574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 xml:space="preserve">Presentación de avances del Ensayo 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15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 xml:space="preserve">  8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FERIADO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22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 xml:space="preserve">  9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El feminismo en Chile y América Latina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29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>10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A1567C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 xml:space="preserve">Género y </w:t>
            </w:r>
            <w:r w:rsidR="00801E64">
              <w:rPr>
                <w:lang w:val="es-CL"/>
              </w:rPr>
              <w:t>Cuerpo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06 Octubre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>11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A1567C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 xml:space="preserve">Género y </w:t>
            </w:r>
            <w:r w:rsidR="00801E64">
              <w:rPr>
                <w:lang w:val="es-CL"/>
              </w:rPr>
              <w:t xml:space="preserve">Sexualidad 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13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>12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A1567C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 xml:space="preserve">Género y </w:t>
            </w:r>
            <w:r w:rsidR="00801E64">
              <w:rPr>
                <w:lang w:val="es-CL"/>
              </w:rPr>
              <w:t>Violencia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20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>13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9B2E04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Exposición de Trabajos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27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>14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9B2E04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Exposición de Trabajos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03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>15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9B2E04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Exposición de Trabajos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10 Noviembre</w:t>
            </w:r>
          </w:p>
        </w:tc>
      </w:tr>
      <w:tr w:rsidR="00DF4B93" w:rsidRPr="00CA2BBB" w:rsidTr="00223A7C">
        <w:tc>
          <w:tcPr>
            <w:tcW w:w="534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 w:rsidRPr="00CA2BBB">
              <w:rPr>
                <w:lang w:val="es-CL"/>
              </w:rPr>
              <w:t>16</w:t>
            </w:r>
          </w:p>
        </w:tc>
        <w:tc>
          <w:tcPr>
            <w:tcW w:w="6378" w:type="dxa"/>
            <w:shd w:val="clear" w:color="auto" w:fill="auto"/>
          </w:tcPr>
          <w:p w:rsidR="00DF4B93" w:rsidRPr="00CA2BBB" w:rsidRDefault="003A0C40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Entrega del Ensayo</w:t>
            </w:r>
          </w:p>
        </w:tc>
        <w:tc>
          <w:tcPr>
            <w:tcW w:w="1732" w:type="dxa"/>
            <w:shd w:val="clear" w:color="auto" w:fill="auto"/>
          </w:tcPr>
          <w:p w:rsidR="00DF4B93" w:rsidRPr="00CA2BBB" w:rsidRDefault="00DF4B93" w:rsidP="00223A7C">
            <w:pPr>
              <w:jc w:val="both"/>
              <w:rPr>
                <w:lang w:val="es-CL"/>
              </w:rPr>
            </w:pPr>
            <w:r>
              <w:rPr>
                <w:lang w:val="es-CL"/>
              </w:rPr>
              <w:t>17</w:t>
            </w:r>
          </w:p>
        </w:tc>
      </w:tr>
    </w:tbl>
    <w:p w:rsidR="00DF4B93" w:rsidRPr="00CA2BBB" w:rsidRDefault="00DF4B93" w:rsidP="00DF4B93">
      <w:pPr>
        <w:jc w:val="both"/>
        <w:rPr>
          <w:lang w:val="es-CL"/>
        </w:rPr>
      </w:pPr>
    </w:p>
    <w:p w:rsidR="00DF4B93" w:rsidRPr="001F7DA7" w:rsidRDefault="00DF4B93">
      <w:pPr>
        <w:rPr>
          <w:lang w:val="en-US"/>
        </w:rPr>
      </w:pPr>
    </w:p>
    <w:sectPr w:rsidR="00DF4B93" w:rsidRPr="001F7DA7">
      <w:footerReference w:type="even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D73" w:rsidRDefault="000F6D73" w:rsidP="007C19D9">
      <w:r>
        <w:separator/>
      </w:r>
    </w:p>
  </w:endnote>
  <w:endnote w:type="continuationSeparator" w:id="0">
    <w:p w:rsidR="000F6D73" w:rsidRDefault="000F6D73" w:rsidP="007C1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iraKakuProN-W3">
    <w:altName w:val="ヒラギノ角ゴ ProN W3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2BB" w:rsidRDefault="003F62BB" w:rsidP="0003369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7642C7"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end"/>
    </w:r>
  </w:p>
  <w:p w:rsidR="003F62BB" w:rsidRDefault="003F62B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2BB" w:rsidRDefault="003F62BB" w:rsidP="0003369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7642C7"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separate"/>
    </w:r>
    <w:r w:rsidR="00890F3D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3F62BB" w:rsidRDefault="003F62B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D73" w:rsidRDefault="000F6D73" w:rsidP="007C19D9">
      <w:r>
        <w:separator/>
      </w:r>
    </w:p>
  </w:footnote>
  <w:footnote w:type="continuationSeparator" w:id="0">
    <w:p w:rsidR="000F6D73" w:rsidRDefault="000F6D73" w:rsidP="007C1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D5D08"/>
    <w:multiLevelType w:val="hybridMultilevel"/>
    <w:tmpl w:val="F0F69250"/>
    <w:lvl w:ilvl="0" w:tplc="000104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5E3C00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8DF0974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09442D5D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C176F9D"/>
    <w:multiLevelType w:val="hybridMultilevel"/>
    <w:tmpl w:val="69DE09E6"/>
    <w:lvl w:ilvl="0" w:tplc="408463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756C66"/>
    <w:multiLevelType w:val="hybridMultilevel"/>
    <w:tmpl w:val="6CFA1B36"/>
    <w:lvl w:ilvl="0" w:tplc="DE2842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7A450B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BD26E2D"/>
    <w:multiLevelType w:val="multilevel"/>
    <w:tmpl w:val="0C5A35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2E054201"/>
    <w:multiLevelType w:val="multilevel"/>
    <w:tmpl w:val="C98C9C22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0001F47"/>
    <w:multiLevelType w:val="hybridMultilevel"/>
    <w:tmpl w:val="CC0EB7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461FA6"/>
    <w:multiLevelType w:val="multilevel"/>
    <w:tmpl w:val="DA928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385F45A6"/>
    <w:multiLevelType w:val="hybridMultilevel"/>
    <w:tmpl w:val="839095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A2600F"/>
    <w:multiLevelType w:val="hybridMultilevel"/>
    <w:tmpl w:val="3190D3E4"/>
    <w:lvl w:ilvl="0" w:tplc="2F4867C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4645B6"/>
    <w:multiLevelType w:val="multilevel"/>
    <w:tmpl w:val="C96A7478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46FE486C"/>
    <w:multiLevelType w:val="hybridMultilevel"/>
    <w:tmpl w:val="48928C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8621054"/>
    <w:multiLevelType w:val="hybridMultilevel"/>
    <w:tmpl w:val="178480C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CA33F9"/>
    <w:multiLevelType w:val="hybridMultilevel"/>
    <w:tmpl w:val="4B36BB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5A02B7F"/>
    <w:multiLevelType w:val="hybridMultilevel"/>
    <w:tmpl w:val="A8B46DE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B06097A"/>
    <w:multiLevelType w:val="multilevel"/>
    <w:tmpl w:val="C6E603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>
    <w:nsid w:val="6EE1733F"/>
    <w:multiLevelType w:val="hybridMultilevel"/>
    <w:tmpl w:val="AAAE7DC0"/>
    <w:lvl w:ilvl="0" w:tplc="6B101E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6C7706E"/>
    <w:multiLevelType w:val="hybridMultilevel"/>
    <w:tmpl w:val="DC8C697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8E24F3"/>
    <w:multiLevelType w:val="multilevel"/>
    <w:tmpl w:val="A5A67C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7C587D3F"/>
    <w:multiLevelType w:val="hybridMultilevel"/>
    <w:tmpl w:val="523A06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FD5A78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>
    <w:nsid w:val="7E0E2EA0"/>
    <w:multiLevelType w:val="multilevel"/>
    <w:tmpl w:val="A4140C76"/>
    <w:lvl w:ilvl="0">
      <w:start w:val="1"/>
      <w:numFmt w:val="decimal"/>
      <w:lvlText w:val="%1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7F3A2832"/>
    <w:multiLevelType w:val="hybridMultilevel"/>
    <w:tmpl w:val="2B14EBB6"/>
    <w:lvl w:ilvl="0" w:tplc="0C0A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4"/>
  </w:num>
  <w:num w:numId="2">
    <w:abstractNumId w:val="16"/>
  </w:num>
  <w:num w:numId="3">
    <w:abstractNumId w:val="17"/>
  </w:num>
  <w:num w:numId="4">
    <w:abstractNumId w:val="11"/>
  </w:num>
  <w:num w:numId="5">
    <w:abstractNumId w:val="20"/>
  </w:num>
  <w:num w:numId="6">
    <w:abstractNumId w:val="1"/>
  </w:num>
  <w:num w:numId="7">
    <w:abstractNumId w:val="15"/>
  </w:num>
  <w:num w:numId="8">
    <w:abstractNumId w:val="6"/>
  </w:num>
  <w:num w:numId="9">
    <w:abstractNumId w:val="3"/>
  </w:num>
  <w:num w:numId="10">
    <w:abstractNumId w:val="23"/>
  </w:num>
  <w:num w:numId="11">
    <w:abstractNumId w:val="10"/>
  </w:num>
  <w:num w:numId="12">
    <w:abstractNumId w:val="21"/>
  </w:num>
  <w:num w:numId="13">
    <w:abstractNumId w:val="18"/>
  </w:num>
  <w:num w:numId="14">
    <w:abstractNumId w:val="13"/>
  </w:num>
  <w:num w:numId="15">
    <w:abstractNumId w:val="7"/>
  </w:num>
  <w:num w:numId="16">
    <w:abstractNumId w:val="2"/>
  </w:num>
  <w:num w:numId="17">
    <w:abstractNumId w:val="24"/>
  </w:num>
  <w:num w:numId="18">
    <w:abstractNumId w:val="8"/>
  </w:num>
  <w:num w:numId="19">
    <w:abstractNumId w:val="25"/>
  </w:num>
  <w:num w:numId="20">
    <w:abstractNumId w:val="5"/>
  </w:num>
  <w:num w:numId="21">
    <w:abstractNumId w:val="4"/>
  </w:num>
  <w:num w:numId="22">
    <w:abstractNumId w:val="19"/>
  </w:num>
  <w:num w:numId="23">
    <w:abstractNumId w:val="22"/>
  </w:num>
  <w:num w:numId="24">
    <w:abstractNumId w:val="9"/>
  </w:num>
  <w:num w:numId="25">
    <w:abstractNumId w:val="0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091"/>
    <w:rsid w:val="00027C14"/>
    <w:rsid w:val="0003369D"/>
    <w:rsid w:val="000B2792"/>
    <w:rsid w:val="000B7EAA"/>
    <w:rsid w:val="000F6D73"/>
    <w:rsid w:val="001024CA"/>
    <w:rsid w:val="00120DFD"/>
    <w:rsid w:val="001B12A7"/>
    <w:rsid w:val="00212916"/>
    <w:rsid w:val="00223A7C"/>
    <w:rsid w:val="002336A0"/>
    <w:rsid w:val="002951C3"/>
    <w:rsid w:val="002A5C9A"/>
    <w:rsid w:val="002E70BC"/>
    <w:rsid w:val="003238BA"/>
    <w:rsid w:val="00363D62"/>
    <w:rsid w:val="003702BD"/>
    <w:rsid w:val="00377DCD"/>
    <w:rsid w:val="003A0C40"/>
    <w:rsid w:val="003B30C6"/>
    <w:rsid w:val="003F0441"/>
    <w:rsid w:val="003F62BB"/>
    <w:rsid w:val="004117AD"/>
    <w:rsid w:val="004737C3"/>
    <w:rsid w:val="004D39D4"/>
    <w:rsid w:val="00580E83"/>
    <w:rsid w:val="005853AA"/>
    <w:rsid w:val="005B153A"/>
    <w:rsid w:val="00677086"/>
    <w:rsid w:val="006C651E"/>
    <w:rsid w:val="006F1F6D"/>
    <w:rsid w:val="007642C7"/>
    <w:rsid w:val="007C19D9"/>
    <w:rsid w:val="00801E64"/>
    <w:rsid w:val="00827A89"/>
    <w:rsid w:val="00890F3D"/>
    <w:rsid w:val="008B7574"/>
    <w:rsid w:val="008F7305"/>
    <w:rsid w:val="00925BDE"/>
    <w:rsid w:val="0096212C"/>
    <w:rsid w:val="009B2E04"/>
    <w:rsid w:val="00A1567C"/>
    <w:rsid w:val="00AD46E0"/>
    <w:rsid w:val="00AF52C9"/>
    <w:rsid w:val="00B35D00"/>
    <w:rsid w:val="00BC2A39"/>
    <w:rsid w:val="00BF6327"/>
    <w:rsid w:val="00C57B4D"/>
    <w:rsid w:val="00CC29C6"/>
    <w:rsid w:val="00CE00E1"/>
    <w:rsid w:val="00D37744"/>
    <w:rsid w:val="00D5003F"/>
    <w:rsid w:val="00D721F5"/>
    <w:rsid w:val="00DD2350"/>
    <w:rsid w:val="00DE5296"/>
    <w:rsid w:val="00DF00F3"/>
    <w:rsid w:val="00DF4B93"/>
    <w:rsid w:val="00E06AB6"/>
    <w:rsid w:val="00E81A45"/>
    <w:rsid w:val="00FB3D86"/>
    <w:rsid w:val="00FD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3">
    <w:name w:val="heading 3"/>
    <w:basedOn w:val="Normal"/>
    <w:next w:val="Normal"/>
    <w:qFormat/>
    <w:rsid w:val="00DE22AB"/>
    <w:pPr>
      <w:keepNext/>
      <w:outlineLvl w:val="2"/>
    </w:pPr>
    <w:rPr>
      <w:u w:val="single"/>
      <w:lang w:val="en-U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B800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DE22AB"/>
    <w:pPr>
      <w:spacing w:before="100" w:beforeAutospacing="1" w:after="100" w:afterAutospacing="1"/>
    </w:pPr>
  </w:style>
  <w:style w:type="paragraph" w:customStyle="1" w:styleId="txttitulo">
    <w:name w:val="txttitulo"/>
    <w:basedOn w:val="Normal"/>
    <w:rsid w:val="00DE22AB"/>
    <w:pPr>
      <w:spacing w:before="100" w:after="100"/>
    </w:pPr>
    <w:rPr>
      <w:lang w:eastAsia="en-US"/>
    </w:rPr>
  </w:style>
  <w:style w:type="paragraph" w:styleId="Ttulo">
    <w:name w:val="Title"/>
    <w:basedOn w:val="Normal"/>
    <w:qFormat/>
    <w:rsid w:val="0010595E"/>
    <w:pPr>
      <w:jc w:val="center"/>
    </w:pPr>
    <w:rPr>
      <w:b/>
      <w:szCs w:val="20"/>
      <w:lang w:val="es-ES_tradnl"/>
    </w:rPr>
  </w:style>
  <w:style w:type="paragraph" w:styleId="DireccinHTML">
    <w:name w:val="HTML Address"/>
    <w:basedOn w:val="z-Principiodelformulario"/>
    <w:link w:val="DireccinHTMLCar"/>
    <w:rsid w:val="00F129B2"/>
    <w:pPr>
      <w:pBdr>
        <w:bottom w:val="none" w:sz="0" w:space="0" w:color="auto"/>
      </w:pBdr>
      <w:jc w:val="left"/>
    </w:pPr>
    <w:rPr>
      <w:rFonts w:ascii="Times New Roman" w:hAnsi="Times New Roman"/>
      <w:vanish w:val="0"/>
      <w:sz w:val="24"/>
      <w:szCs w:val="20"/>
      <w:lang w:val="en-US" w:eastAsia="es-ES_tradnl"/>
    </w:rPr>
  </w:style>
  <w:style w:type="character" w:customStyle="1" w:styleId="DireccinHTMLCar">
    <w:name w:val="Dirección HTML Car"/>
    <w:link w:val="DireccinHTML"/>
    <w:rsid w:val="00F129B2"/>
    <w:rPr>
      <w:sz w:val="24"/>
      <w:lang w:val="en-US" w:eastAsia="es-ES_tradnl"/>
    </w:rPr>
  </w:style>
  <w:style w:type="paragraph" w:styleId="z-Principiodelformulario">
    <w:name w:val="HTML Top of Form"/>
    <w:basedOn w:val="Normal"/>
    <w:next w:val="Normal"/>
    <w:link w:val="z-PrincipiodelformularioCar"/>
    <w:hidden/>
    <w:rsid w:val="00F129B2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PrincipiodelformularioCar">
    <w:name w:val="z-Principio del formulario Car"/>
    <w:link w:val="z-Principiodelformulario"/>
    <w:rsid w:val="00F129B2"/>
    <w:rPr>
      <w:rFonts w:ascii="Arial" w:hAnsi="Arial" w:cs="Arial"/>
      <w:vanish/>
      <w:sz w:val="16"/>
      <w:szCs w:val="16"/>
    </w:rPr>
  </w:style>
  <w:style w:type="paragraph" w:styleId="Textoindependiente3">
    <w:name w:val="Body Text 3"/>
    <w:basedOn w:val="Normal"/>
    <w:rsid w:val="00D527F7"/>
    <w:rPr>
      <w:rFonts w:ascii="Arial" w:hAnsi="Arial"/>
      <w:sz w:val="22"/>
      <w:lang w:val="es-CL"/>
    </w:rPr>
  </w:style>
  <w:style w:type="paragraph" w:styleId="Listavistosa-nfasis1">
    <w:name w:val="Colorful List Accent 1"/>
    <w:basedOn w:val="Normal"/>
    <w:uiPriority w:val="34"/>
    <w:qFormat/>
    <w:rsid w:val="00A51012"/>
    <w:pPr>
      <w:ind w:left="708"/>
    </w:pPr>
  </w:style>
  <w:style w:type="character" w:styleId="Hipervnculo">
    <w:name w:val="Hyperlink"/>
    <w:rsid w:val="000B0C28"/>
    <w:rPr>
      <w:color w:val="0000FF"/>
      <w:u w:val="single"/>
    </w:rPr>
  </w:style>
  <w:style w:type="character" w:styleId="Textoennegrita">
    <w:name w:val="Strong"/>
    <w:qFormat/>
    <w:rsid w:val="005C0731"/>
    <w:rPr>
      <w:b/>
    </w:rPr>
  </w:style>
  <w:style w:type="paragraph" w:styleId="Piedepgina">
    <w:name w:val="footer"/>
    <w:basedOn w:val="Normal"/>
    <w:link w:val="PiedepginaCar"/>
    <w:uiPriority w:val="99"/>
    <w:unhideWhenUsed/>
    <w:rsid w:val="007C19D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7C19D9"/>
    <w:rPr>
      <w:sz w:val="24"/>
      <w:szCs w:val="24"/>
      <w:lang w:val="es-ES"/>
    </w:rPr>
  </w:style>
  <w:style w:type="character" w:styleId="Nmerodepgina">
    <w:name w:val="page number"/>
    <w:uiPriority w:val="99"/>
    <w:semiHidden/>
    <w:unhideWhenUsed/>
    <w:rsid w:val="007C19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3">
    <w:name w:val="heading 3"/>
    <w:basedOn w:val="Normal"/>
    <w:next w:val="Normal"/>
    <w:qFormat/>
    <w:rsid w:val="00DE22AB"/>
    <w:pPr>
      <w:keepNext/>
      <w:outlineLvl w:val="2"/>
    </w:pPr>
    <w:rPr>
      <w:u w:val="single"/>
      <w:lang w:val="en-U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B800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DE22AB"/>
    <w:pPr>
      <w:spacing w:before="100" w:beforeAutospacing="1" w:after="100" w:afterAutospacing="1"/>
    </w:pPr>
  </w:style>
  <w:style w:type="paragraph" w:customStyle="1" w:styleId="txttitulo">
    <w:name w:val="txttitulo"/>
    <w:basedOn w:val="Normal"/>
    <w:rsid w:val="00DE22AB"/>
    <w:pPr>
      <w:spacing w:before="100" w:after="100"/>
    </w:pPr>
    <w:rPr>
      <w:lang w:eastAsia="en-US"/>
    </w:rPr>
  </w:style>
  <w:style w:type="paragraph" w:styleId="Ttulo">
    <w:name w:val="Title"/>
    <w:basedOn w:val="Normal"/>
    <w:qFormat/>
    <w:rsid w:val="0010595E"/>
    <w:pPr>
      <w:jc w:val="center"/>
    </w:pPr>
    <w:rPr>
      <w:b/>
      <w:szCs w:val="20"/>
      <w:lang w:val="es-ES_tradnl"/>
    </w:rPr>
  </w:style>
  <w:style w:type="paragraph" w:styleId="DireccinHTML">
    <w:name w:val="HTML Address"/>
    <w:basedOn w:val="z-Principiodelformulario"/>
    <w:link w:val="DireccinHTMLCar"/>
    <w:rsid w:val="00F129B2"/>
    <w:pPr>
      <w:pBdr>
        <w:bottom w:val="none" w:sz="0" w:space="0" w:color="auto"/>
      </w:pBdr>
      <w:jc w:val="left"/>
    </w:pPr>
    <w:rPr>
      <w:rFonts w:ascii="Times New Roman" w:hAnsi="Times New Roman"/>
      <w:vanish w:val="0"/>
      <w:sz w:val="24"/>
      <w:szCs w:val="20"/>
      <w:lang w:val="en-US" w:eastAsia="es-ES_tradnl"/>
    </w:rPr>
  </w:style>
  <w:style w:type="character" w:customStyle="1" w:styleId="DireccinHTMLCar">
    <w:name w:val="Dirección HTML Car"/>
    <w:link w:val="DireccinHTML"/>
    <w:rsid w:val="00F129B2"/>
    <w:rPr>
      <w:sz w:val="24"/>
      <w:lang w:val="en-US" w:eastAsia="es-ES_tradnl"/>
    </w:rPr>
  </w:style>
  <w:style w:type="paragraph" w:styleId="z-Principiodelformulario">
    <w:name w:val="HTML Top of Form"/>
    <w:basedOn w:val="Normal"/>
    <w:next w:val="Normal"/>
    <w:link w:val="z-PrincipiodelformularioCar"/>
    <w:hidden/>
    <w:rsid w:val="00F129B2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PrincipiodelformularioCar">
    <w:name w:val="z-Principio del formulario Car"/>
    <w:link w:val="z-Principiodelformulario"/>
    <w:rsid w:val="00F129B2"/>
    <w:rPr>
      <w:rFonts w:ascii="Arial" w:hAnsi="Arial" w:cs="Arial"/>
      <w:vanish/>
      <w:sz w:val="16"/>
      <w:szCs w:val="16"/>
    </w:rPr>
  </w:style>
  <w:style w:type="paragraph" w:styleId="Textoindependiente3">
    <w:name w:val="Body Text 3"/>
    <w:basedOn w:val="Normal"/>
    <w:rsid w:val="00D527F7"/>
    <w:rPr>
      <w:rFonts w:ascii="Arial" w:hAnsi="Arial"/>
      <w:sz w:val="22"/>
      <w:lang w:val="es-CL"/>
    </w:rPr>
  </w:style>
  <w:style w:type="paragraph" w:styleId="Listavistosa-nfasis1">
    <w:name w:val="Colorful List Accent 1"/>
    <w:basedOn w:val="Normal"/>
    <w:uiPriority w:val="34"/>
    <w:qFormat/>
    <w:rsid w:val="00A51012"/>
    <w:pPr>
      <w:ind w:left="708"/>
    </w:pPr>
  </w:style>
  <w:style w:type="character" w:styleId="Hipervnculo">
    <w:name w:val="Hyperlink"/>
    <w:rsid w:val="000B0C28"/>
    <w:rPr>
      <w:color w:val="0000FF"/>
      <w:u w:val="single"/>
    </w:rPr>
  </w:style>
  <w:style w:type="character" w:styleId="Textoennegrita">
    <w:name w:val="Strong"/>
    <w:qFormat/>
    <w:rsid w:val="005C0731"/>
    <w:rPr>
      <w:b/>
    </w:rPr>
  </w:style>
  <w:style w:type="paragraph" w:styleId="Piedepgina">
    <w:name w:val="footer"/>
    <w:basedOn w:val="Normal"/>
    <w:link w:val="PiedepginaCar"/>
    <w:uiPriority w:val="99"/>
    <w:unhideWhenUsed/>
    <w:rsid w:val="007C19D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7C19D9"/>
    <w:rPr>
      <w:sz w:val="24"/>
      <w:szCs w:val="24"/>
      <w:lang w:val="es-ES"/>
    </w:rPr>
  </w:style>
  <w:style w:type="character" w:styleId="Nmerodepgina">
    <w:name w:val="page number"/>
    <w:uiPriority w:val="99"/>
    <w:semiHidden/>
    <w:unhideWhenUsed/>
    <w:rsid w:val="007C1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9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1680</Words>
  <Characters>9242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DE CHILE</vt:lpstr>
    </vt:vector>
  </TitlesOfParts>
  <Company>Facultad de Ciencias Sociales - UChile</Company>
  <LinksUpToDate>false</LinksUpToDate>
  <CharactersWithSpaces>10901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 CHILE</dc:title>
  <dc:creator>Rodrigo Asún</dc:creator>
  <cp:lastModifiedBy>Evelyn</cp:lastModifiedBy>
  <cp:revision>2</cp:revision>
  <cp:lastPrinted>2017-07-11T00:00:00Z</cp:lastPrinted>
  <dcterms:created xsi:type="dcterms:W3CDTF">2017-07-21T19:12:00Z</dcterms:created>
  <dcterms:modified xsi:type="dcterms:W3CDTF">2017-07-21T19:12:00Z</dcterms:modified>
</cp:coreProperties>
</file>